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AF" w:rsidRDefault="006378AF" w:rsidP="007B66FD">
      <w:pPr>
        <w:ind w:right="0"/>
        <w:rPr>
          <w:szCs w:val="24"/>
        </w:rPr>
      </w:pPr>
      <w:bookmarkStart w:id="0" w:name="_Toc13240"/>
    </w:p>
    <w:p w:rsidR="0048281E" w:rsidRPr="00D03C0C" w:rsidRDefault="0048281E" w:rsidP="0048281E">
      <w:pPr>
        <w:spacing w:after="75" w:line="259" w:lineRule="auto"/>
        <w:ind w:left="4046" w:firstLine="0"/>
        <w:jc w:val="center"/>
        <w:rPr>
          <w:lang w:val="ru-RU"/>
        </w:rPr>
      </w:pPr>
      <w:r w:rsidRPr="00D03C0C">
        <w:rPr>
          <w:lang w:val="ru-RU"/>
        </w:rPr>
        <w:t xml:space="preserve">УТВЕРЖДЕНО: </w:t>
      </w:r>
    </w:p>
    <w:p w:rsidR="0048281E" w:rsidRPr="00063D32" w:rsidRDefault="0048281E" w:rsidP="0048281E">
      <w:pPr>
        <w:spacing w:after="2" w:line="310" w:lineRule="auto"/>
        <w:ind w:left="5387" w:right="350" w:hanging="10"/>
        <w:jc w:val="left"/>
        <w:rPr>
          <w:lang w:val="ru-RU"/>
        </w:rPr>
      </w:pPr>
      <w:r w:rsidRPr="00D03C0C">
        <w:rPr>
          <w:lang w:val="ru-RU"/>
        </w:rPr>
        <w:t xml:space="preserve">решением Совета директоров </w:t>
      </w:r>
    </w:p>
    <w:p w:rsidR="0048281E" w:rsidRPr="00D03C0C" w:rsidRDefault="0048281E" w:rsidP="0048281E">
      <w:pPr>
        <w:spacing w:after="2" w:line="310" w:lineRule="auto"/>
        <w:ind w:left="5387" w:right="350" w:hanging="10"/>
        <w:jc w:val="left"/>
        <w:rPr>
          <w:lang w:val="ru-RU"/>
        </w:rPr>
      </w:pPr>
      <w:r w:rsidRPr="00D03C0C">
        <w:rPr>
          <w:lang w:val="ru-RU"/>
        </w:rPr>
        <w:t>ПАО «</w:t>
      </w:r>
      <w:r>
        <w:rPr>
          <w:lang w:val="ru-RU"/>
        </w:rPr>
        <w:t>Фонд Ковчег</w:t>
      </w:r>
      <w:r w:rsidRPr="00D03C0C">
        <w:rPr>
          <w:lang w:val="ru-RU"/>
        </w:rPr>
        <w:t xml:space="preserve">»  </w:t>
      </w:r>
    </w:p>
    <w:p w:rsidR="0048281E" w:rsidRPr="00D03C0C" w:rsidRDefault="0048281E" w:rsidP="0048281E">
      <w:pPr>
        <w:spacing w:after="2" w:line="310" w:lineRule="auto"/>
        <w:ind w:left="5387" w:right="350" w:hanging="10"/>
        <w:jc w:val="left"/>
        <w:rPr>
          <w:lang w:val="ru-RU"/>
        </w:rPr>
      </w:pPr>
      <w:r w:rsidRPr="00D03C0C">
        <w:rPr>
          <w:lang w:val="ru-RU"/>
        </w:rPr>
        <w:t>Приложение №</w:t>
      </w:r>
      <w:r w:rsidR="00CB2E2B">
        <w:rPr>
          <w:lang w:val="ru-RU"/>
        </w:rPr>
        <w:t xml:space="preserve"> 1 </w:t>
      </w:r>
      <w:r w:rsidRPr="00D03C0C">
        <w:rPr>
          <w:lang w:val="ru-RU"/>
        </w:rPr>
        <w:t xml:space="preserve">к протоколу заседания Совета директоров  </w:t>
      </w:r>
    </w:p>
    <w:p w:rsidR="0048281E" w:rsidRPr="0004165B" w:rsidRDefault="0048281E" w:rsidP="0004165B">
      <w:pPr>
        <w:spacing w:after="2" w:line="259" w:lineRule="auto"/>
        <w:ind w:left="4258" w:right="-1" w:firstLine="698"/>
        <w:jc w:val="center"/>
        <w:rPr>
          <w:color w:val="auto"/>
          <w:lang w:val="ru-RU"/>
        </w:rPr>
      </w:pPr>
      <w:r w:rsidRPr="0004165B">
        <w:rPr>
          <w:color w:val="auto"/>
          <w:lang w:val="ru-RU"/>
        </w:rPr>
        <w:t>№</w:t>
      </w:r>
      <w:r w:rsidR="004E616D">
        <w:rPr>
          <w:snapToGrid w:val="0"/>
          <w:szCs w:val="24"/>
        </w:rPr>
        <w:t>7</w:t>
      </w:r>
      <w:r w:rsidR="004E616D" w:rsidRPr="00783440">
        <w:rPr>
          <w:snapToGrid w:val="0"/>
          <w:szCs w:val="24"/>
        </w:rPr>
        <w:t>-202</w:t>
      </w:r>
      <w:r w:rsidR="004E616D">
        <w:rPr>
          <w:snapToGrid w:val="0"/>
          <w:szCs w:val="24"/>
        </w:rPr>
        <w:t>3</w:t>
      </w:r>
      <w:r w:rsidR="004E616D" w:rsidRPr="00783440">
        <w:rPr>
          <w:snapToGrid w:val="0"/>
          <w:szCs w:val="24"/>
        </w:rPr>
        <w:t xml:space="preserve"> (</w:t>
      </w:r>
      <w:r w:rsidR="004E616D">
        <w:rPr>
          <w:snapToGrid w:val="0"/>
          <w:szCs w:val="24"/>
        </w:rPr>
        <w:t>179</w:t>
      </w:r>
      <w:r w:rsidR="004E616D" w:rsidRPr="00783440">
        <w:rPr>
          <w:snapToGrid w:val="0"/>
          <w:szCs w:val="24"/>
        </w:rPr>
        <w:t>)</w:t>
      </w:r>
      <w:bookmarkStart w:id="1" w:name="_GoBack"/>
      <w:bookmarkEnd w:id="1"/>
      <w:r w:rsidRPr="0004165B">
        <w:rPr>
          <w:color w:val="auto"/>
          <w:lang w:val="ru-RU"/>
        </w:rPr>
        <w:t xml:space="preserve"> от </w:t>
      </w:r>
      <w:r w:rsidR="0004165B" w:rsidRPr="0004165B">
        <w:rPr>
          <w:color w:val="auto"/>
          <w:lang w:val="ru-RU"/>
        </w:rPr>
        <w:t>20.07.</w:t>
      </w:r>
      <w:r w:rsidRPr="0004165B">
        <w:rPr>
          <w:color w:val="auto"/>
          <w:lang w:val="ru-RU"/>
        </w:rPr>
        <w:t xml:space="preserve">2023 года  </w:t>
      </w: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780" w:firstLine="0"/>
        <w:jc w:val="left"/>
        <w:rPr>
          <w:lang w:val="ru-RU"/>
        </w:rPr>
      </w:pPr>
    </w:p>
    <w:p w:rsidR="0048281E" w:rsidRPr="00D03C0C" w:rsidRDefault="0048281E" w:rsidP="0048281E">
      <w:pPr>
        <w:spacing w:after="121" w:line="259" w:lineRule="auto"/>
        <w:ind w:left="780" w:firstLine="0"/>
        <w:jc w:val="left"/>
        <w:rPr>
          <w:lang w:val="ru-RU"/>
        </w:rPr>
      </w:pPr>
    </w:p>
    <w:p w:rsidR="0048281E" w:rsidRPr="0048281E" w:rsidRDefault="0048281E" w:rsidP="0048281E">
      <w:pPr>
        <w:pStyle w:val="2"/>
        <w:ind w:left="735" w:right="4"/>
        <w:jc w:val="center"/>
        <w:rPr>
          <w:color w:val="auto"/>
          <w:lang w:val="ru-RU"/>
        </w:rPr>
      </w:pPr>
      <w:r w:rsidRPr="0048281E">
        <w:rPr>
          <w:color w:val="auto"/>
          <w:lang w:val="ru-RU"/>
        </w:rPr>
        <w:t>ПОЛОЖЕНИЕ О ВНУТРЕННЕМ АУДИТЕ</w:t>
      </w:r>
      <w:r w:rsidR="00E9347E">
        <w:rPr>
          <w:color w:val="auto"/>
          <w:lang w:val="ru-RU"/>
        </w:rPr>
        <w:t xml:space="preserve"> </w:t>
      </w:r>
      <w:r w:rsidRPr="0048281E">
        <w:rPr>
          <w:color w:val="auto"/>
          <w:lang w:val="ru-RU"/>
        </w:rPr>
        <w:t>ПАО «Фонд Ковчег»</w:t>
      </w: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D03C0C" w:rsidRDefault="0048281E" w:rsidP="0048281E">
      <w:pPr>
        <w:spacing w:after="0" w:line="259" w:lineRule="auto"/>
        <w:ind w:left="600" w:firstLine="0"/>
        <w:jc w:val="center"/>
        <w:rPr>
          <w:lang w:val="ru-RU"/>
        </w:rPr>
      </w:pPr>
    </w:p>
    <w:p w:rsidR="0048281E" w:rsidRPr="0048281E" w:rsidRDefault="0048281E" w:rsidP="007B66FD">
      <w:pPr>
        <w:ind w:right="0"/>
        <w:rPr>
          <w:szCs w:val="24"/>
          <w:lang w:val="ru-RU"/>
        </w:rPr>
      </w:pPr>
    </w:p>
    <w:p w:rsidR="0048281E" w:rsidRPr="0048281E" w:rsidRDefault="0048281E" w:rsidP="007B66FD">
      <w:pPr>
        <w:ind w:right="0"/>
        <w:rPr>
          <w:szCs w:val="24"/>
          <w:lang w:val="ru-RU"/>
        </w:rPr>
      </w:pPr>
    </w:p>
    <w:p w:rsidR="0048281E" w:rsidRPr="0048281E" w:rsidRDefault="0048281E" w:rsidP="007B66FD">
      <w:pPr>
        <w:ind w:right="0"/>
        <w:rPr>
          <w:szCs w:val="24"/>
          <w:lang w:val="ru-RU"/>
        </w:rPr>
      </w:pPr>
    </w:p>
    <w:p w:rsidR="0048281E" w:rsidRDefault="0048281E" w:rsidP="007B66FD">
      <w:pPr>
        <w:ind w:right="0"/>
        <w:rPr>
          <w:szCs w:val="24"/>
          <w:lang w:val="ru-RU"/>
        </w:rPr>
      </w:pPr>
    </w:p>
    <w:p w:rsidR="000F4A16" w:rsidRDefault="000F4A16" w:rsidP="007B66FD">
      <w:pPr>
        <w:ind w:right="0"/>
        <w:rPr>
          <w:szCs w:val="24"/>
          <w:lang w:val="ru-RU"/>
        </w:rPr>
      </w:pPr>
    </w:p>
    <w:p w:rsidR="000F4A16" w:rsidRPr="0048281E" w:rsidRDefault="000F4A16" w:rsidP="007B66FD">
      <w:pPr>
        <w:ind w:right="0"/>
        <w:rPr>
          <w:szCs w:val="24"/>
          <w:lang w:val="ru-RU"/>
        </w:rPr>
      </w:pPr>
    </w:p>
    <w:p w:rsidR="0048281E" w:rsidRPr="0048281E" w:rsidRDefault="0048281E" w:rsidP="007B66FD">
      <w:pPr>
        <w:ind w:right="0"/>
        <w:rPr>
          <w:szCs w:val="24"/>
          <w:lang w:val="ru-RU"/>
        </w:rPr>
      </w:pPr>
    </w:p>
    <w:p w:rsidR="0048281E" w:rsidRPr="0048281E" w:rsidRDefault="0048281E" w:rsidP="007B66FD">
      <w:pPr>
        <w:ind w:right="0"/>
        <w:rPr>
          <w:szCs w:val="24"/>
          <w:lang w:val="ru-RU"/>
        </w:rPr>
      </w:pPr>
    </w:p>
    <w:p w:rsidR="0048281E" w:rsidRDefault="0048281E" w:rsidP="0048281E">
      <w:pPr>
        <w:ind w:right="0"/>
        <w:jc w:val="center"/>
        <w:rPr>
          <w:szCs w:val="24"/>
          <w:lang w:val="ru-RU"/>
        </w:rPr>
      </w:pPr>
      <w:r>
        <w:rPr>
          <w:szCs w:val="24"/>
          <w:lang w:val="ru-RU"/>
        </w:rPr>
        <w:t>Красноярск, 2023</w:t>
      </w:r>
    </w:p>
    <w:p w:rsidR="0048281E" w:rsidRPr="0048281E" w:rsidRDefault="0048281E" w:rsidP="0048281E">
      <w:pPr>
        <w:ind w:right="0"/>
        <w:jc w:val="center"/>
        <w:rPr>
          <w:szCs w:val="24"/>
          <w:lang w:val="ru-RU"/>
        </w:rPr>
      </w:pPr>
    </w:p>
    <w:p w:rsidR="006378AF" w:rsidRDefault="006378AF" w:rsidP="003D57A9">
      <w:pPr>
        <w:spacing w:after="0" w:line="360" w:lineRule="auto"/>
        <w:ind w:left="-5" w:right="0" w:hanging="10"/>
        <w:jc w:val="center"/>
        <w:rPr>
          <w:b/>
          <w:lang w:val="ru-RU"/>
        </w:rPr>
      </w:pPr>
      <w:r>
        <w:rPr>
          <w:b/>
        </w:rPr>
        <w:t>ОГЛАВЛЕНИЕ</w:t>
      </w:r>
    </w:p>
    <w:p w:rsidR="003D57A9" w:rsidRPr="003D57A9" w:rsidRDefault="003D57A9" w:rsidP="003D57A9">
      <w:pPr>
        <w:spacing w:after="0" w:line="360" w:lineRule="auto"/>
        <w:ind w:left="-5" w:right="0" w:hanging="10"/>
        <w:jc w:val="center"/>
        <w:rPr>
          <w:lang w:val="ru-RU"/>
        </w:rPr>
      </w:pPr>
    </w:p>
    <w:p w:rsidR="006378AF" w:rsidRPr="0048281E" w:rsidRDefault="00027A60" w:rsidP="00D0236D">
      <w:pPr>
        <w:pStyle w:val="11"/>
        <w:tabs>
          <w:tab w:val="right" w:pos="9361"/>
        </w:tabs>
        <w:spacing w:after="0" w:line="360" w:lineRule="auto"/>
        <w:ind w:left="0" w:right="0" w:firstLine="0"/>
        <w:rPr>
          <w:color w:val="000000" w:themeColor="text1"/>
          <w:sz w:val="22"/>
        </w:rPr>
      </w:pPr>
      <w:r w:rsidRPr="00027A60">
        <w:fldChar w:fldCharType="begin"/>
      </w:r>
      <w:r w:rsidR="006378AF">
        <w:instrText xml:space="preserve"> TOC \o "1-1" \h \z \u </w:instrText>
      </w:r>
      <w:r w:rsidRPr="00027A60">
        <w:fldChar w:fldCharType="separate"/>
      </w:r>
      <w:hyperlink w:anchor="_Toc13240">
        <w:r w:rsidR="006378AF" w:rsidRPr="0048281E">
          <w:rPr>
            <w:color w:val="000000" w:themeColor="text1"/>
            <w:sz w:val="22"/>
          </w:rPr>
          <w:t>1.  ОБЩИЕ ПОЛОЖЕНИЯ</w:t>
        </w:r>
        <w:r w:rsidR="006378AF" w:rsidRPr="0048281E">
          <w:rPr>
            <w:color w:val="000000" w:themeColor="text1"/>
            <w:sz w:val="22"/>
          </w:rPr>
          <w:tab/>
        </w:r>
        <w:r w:rsidR="00CB2E2B">
          <w:rPr>
            <w:color w:val="000000" w:themeColor="text1"/>
            <w:sz w:val="22"/>
            <w:lang w:val="ru-RU"/>
          </w:rPr>
          <w:t>3</w:t>
        </w:r>
      </w:hyperlink>
    </w:p>
    <w:p w:rsidR="006378AF" w:rsidRPr="0048281E" w:rsidRDefault="00027A60" w:rsidP="00D0236D">
      <w:pPr>
        <w:pStyle w:val="11"/>
        <w:tabs>
          <w:tab w:val="right" w:pos="9361"/>
        </w:tabs>
        <w:spacing w:after="0" w:line="360" w:lineRule="auto"/>
        <w:ind w:left="0" w:right="0" w:firstLine="0"/>
        <w:rPr>
          <w:color w:val="000000" w:themeColor="text1"/>
          <w:sz w:val="22"/>
        </w:rPr>
      </w:pPr>
      <w:hyperlink w:anchor="_Toc13242">
        <w:r w:rsidR="006378AF" w:rsidRPr="0048281E">
          <w:rPr>
            <w:color w:val="000000" w:themeColor="text1"/>
            <w:sz w:val="22"/>
            <w:lang w:val="ru-RU"/>
          </w:rPr>
          <w:t>2.</w:t>
        </w:r>
        <w:r w:rsidR="006378AF" w:rsidRPr="0048281E">
          <w:rPr>
            <w:color w:val="000000" w:themeColor="text1"/>
            <w:sz w:val="22"/>
          </w:rPr>
          <w:t xml:space="preserve">  ЦЕЛИ, ЗАДАЧИ И ФУНКЦИИ ВНУТРЕННЕГО АУДИТА</w:t>
        </w:r>
        <w:r w:rsidR="006378AF" w:rsidRPr="0048281E">
          <w:rPr>
            <w:color w:val="000000" w:themeColor="text1"/>
            <w:sz w:val="22"/>
          </w:rPr>
          <w:tab/>
        </w:r>
        <w:r w:rsidR="00CB2E2B">
          <w:rPr>
            <w:color w:val="000000" w:themeColor="text1"/>
            <w:sz w:val="22"/>
            <w:lang w:val="ru-RU"/>
          </w:rPr>
          <w:t>3</w:t>
        </w:r>
      </w:hyperlink>
    </w:p>
    <w:p w:rsidR="006378AF" w:rsidRPr="0048281E" w:rsidRDefault="00027A60" w:rsidP="00D0236D">
      <w:pPr>
        <w:pStyle w:val="11"/>
        <w:tabs>
          <w:tab w:val="right" w:pos="9361"/>
        </w:tabs>
        <w:spacing w:after="0" w:line="360" w:lineRule="auto"/>
        <w:ind w:left="0" w:right="0" w:firstLine="0"/>
        <w:rPr>
          <w:color w:val="000000" w:themeColor="text1"/>
          <w:sz w:val="22"/>
        </w:rPr>
      </w:pPr>
      <w:hyperlink w:anchor="_Toc13243">
        <w:r w:rsidR="006378AF" w:rsidRPr="0048281E">
          <w:rPr>
            <w:color w:val="000000" w:themeColor="text1"/>
            <w:sz w:val="22"/>
            <w:lang w:val="ru-RU"/>
          </w:rPr>
          <w:t>3</w:t>
        </w:r>
        <w:r w:rsidR="006378AF" w:rsidRPr="0048281E">
          <w:rPr>
            <w:color w:val="000000" w:themeColor="text1"/>
            <w:sz w:val="22"/>
          </w:rPr>
          <w:t>.  ОРГАНИЗАЦИЯ ВНУТРЕННЕГО АУДИТА</w:t>
        </w:r>
        <w:r w:rsidR="006378AF" w:rsidRPr="0048281E">
          <w:rPr>
            <w:color w:val="000000" w:themeColor="text1"/>
            <w:sz w:val="22"/>
          </w:rPr>
          <w:tab/>
        </w:r>
        <w:r w:rsidRPr="0048281E">
          <w:rPr>
            <w:color w:val="000000" w:themeColor="text1"/>
            <w:sz w:val="22"/>
          </w:rPr>
          <w:fldChar w:fldCharType="begin"/>
        </w:r>
        <w:r w:rsidR="006378AF" w:rsidRPr="0048281E">
          <w:rPr>
            <w:color w:val="000000" w:themeColor="text1"/>
            <w:sz w:val="22"/>
          </w:rPr>
          <w:instrText>PAGEREF _Toc13243 \h</w:instrText>
        </w:r>
        <w:r w:rsidRPr="0048281E">
          <w:rPr>
            <w:color w:val="000000" w:themeColor="text1"/>
            <w:sz w:val="22"/>
          </w:rPr>
        </w:r>
        <w:r w:rsidRPr="0048281E">
          <w:rPr>
            <w:color w:val="000000" w:themeColor="text1"/>
            <w:sz w:val="22"/>
          </w:rPr>
          <w:fldChar w:fldCharType="separate"/>
        </w:r>
        <w:r w:rsidR="00025939">
          <w:rPr>
            <w:noProof/>
            <w:color w:val="000000" w:themeColor="text1"/>
            <w:sz w:val="22"/>
          </w:rPr>
          <w:t>5</w:t>
        </w:r>
        <w:r w:rsidRPr="0048281E">
          <w:rPr>
            <w:color w:val="000000" w:themeColor="text1"/>
            <w:sz w:val="22"/>
          </w:rPr>
          <w:fldChar w:fldCharType="end"/>
        </w:r>
      </w:hyperlink>
    </w:p>
    <w:p w:rsidR="006378AF" w:rsidRPr="0048281E" w:rsidRDefault="00027A60" w:rsidP="00D0236D">
      <w:pPr>
        <w:pStyle w:val="11"/>
        <w:tabs>
          <w:tab w:val="right" w:pos="9361"/>
        </w:tabs>
        <w:spacing w:after="0" w:line="360" w:lineRule="auto"/>
        <w:ind w:left="0" w:right="0" w:firstLine="0"/>
        <w:rPr>
          <w:color w:val="000000" w:themeColor="text1"/>
          <w:sz w:val="22"/>
          <w:lang w:val="ru-RU"/>
        </w:rPr>
      </w:pPr>
      <w:hyperlink w:anchor="_Toc13244">
        <w:r w:rsidR="006378AF" w:rsidRPr="0048281E">
          <w:rPr>
            <w:color w:val="000000" w:themeColor="text1"/>
            <w:sz w:val="22"/>
            <w:lang w:val="ru-RU"/>
          </w:rPr>
          <w:t>4</w:t>
        </w:r>
        <w:r w:rsidR="006378AF" w:rsidRPr="0048281E">
          <w:rPr>
            <w:color w:val="000000" w:themeColor="text1"/>
            <w:sz w:val="22"/>
          </w:rPr>
          <w:t>.  ОБЯЗАННОСТИ</w:t>
        </w:r>
        <w:r w:rsidR="004B290E" w:rsidRPr="0048281E">
          <w:rPr>
            <w:color w:val="000000" w:themeColor="text1"/>
            <w:sz w:val="22"/>
            <w:lang w:val="ru-RU"/>
          </w:rPr>
          <w:t>,</w:t>
        </w:r>
        <w:r w:rsidR="006378AF" w:rsidRPr="0048281E">
          <w:rPr>
            <w:color w:val="000000" w:themeColor="text1"/>
            <w:sz w:val="22"/>
          </w:rPr>
          <w:t xml:space="preserve"> ПОЛНОМОЧИЯ </w:t>
        </w:r>
        <w:r w:rsidR="004B290E" w:rsidRPr="0048281E">
          <w:rPr>
            <w:color w:val="000000" w:themeColor="text1"/>
            <w:sz w:val="22"/>
            <w:lang w:val="ru-RU"/>
          </w:rPr>
          <w:t xml:space="preserve">И ОТВЕТСТВЕННОСТЬ </w:t>
        </w:r>
        <w:r w:rsidR="006378AF" w:rsidRPr="0048281E">
          <w:rPr>
            <w:color w:val="000000" w:themeColor="text1"/>
            <w:sz w:val="22"/>
          </w:rPr>
          <w:t>ВНУТРЕННЕГО  АУДИТ</w:t>
        </w:r>
        <w:r w:rsidR="0004165B">
          <w:rPr>
            <w:color w:val="000000" w:themeColor="text1"/>
            <w:sz w:val="22"/>
            <w:lang w:val="ru-RU"/>
          </w:rPr>
          <w:t>ОРА</w:t>
        </w:r>
        <w:r w:rsidR="006378AF" w:rsidRPr="0048281E">
          <w:rPr>
            <w:color w:val="000000" w:themeColor="text1"/>
            <w:sz w:val="22"/>
          </w:rPr>
          <w:tab/>
        </w:r>
      </w:hyperlink>
      <w:r w:rsidR="00D129AB">
        <w:rPr>
          <w:sz w:val="22"/>
          <w:lang w:val="ru-RU"/>
        </w:rPr>
        <w:t>6</w:t>
      </w:r>
    </w:p>
    <w:p w:rsidR="006378AF" w:rsidRPr="00DC2998" w:rsidRDefault="00027A60" w:rsidP="00D0236D">
      <w:pPr>
        <w:pStyle w:val="11"/>
        <w:tabs>
          <w:tab w:val="right" w:pos="9361"/>
        </w:tabs>
        <w:spacing w:after="0" w:line="360" w:lineRule="auto"/>
        <w:ind w:left="0" w:right="0" w:firstLine="0"/>
        <w:rPr>
          <w:color w:val="000000" w:themeColor="text1"/>
          <w:sz w:val="22"/>
          <w:lang w:val="ru-RU"/>
        </w:rPr>
      </w:pPr>
      <w:hyperlink w:anchor="_Toc13245">
        <w:r w:rsidR="006378AF" w:rsidRPr="0048281E">
          <w:rPr>
            <w:color w:val="000000" w:themeColor="text1"/>
            <w:sz w:val="22"/>
            <w:lang w:val="ru-RU"/>
          </w:rPr>
          <w:t>5</w:t>
        </w:r>
        <w:r w:rsidR="006378AF" w:rsidRPr="0048281E">
          <w:rPr>
            <w:color w:val="000000" w:themeColor="text1"/>
            <w:sz w:val="22"/>
          </w:rPr>
          <w:t>.  ПОДОТЧЕТНОСТЬ ВНУТРЕННЕГО АУДИТА</w:t>
        </w:r>
        <w:r w:rsidR="006378AF" w:rsidRPr="0048281E">
          <w:rPr>
            <w:color w:val="000000" w:themeColor="text1"/>
            <w:sz w:val="22"/>
          </w:rPr>
          <w:tab/>
        </w:r>
        <w:r w:rsidR="00CB2E2B">
          <w:rPr>
            <w:color w:val="000000" w:themeColor="text1"/>
            <w:sz w:val="22"/>
            <w:lang w:val="ru-RU"/>
          </w:rPr>
          <w:t>9</w:t>
        </w:r>
      </w:hyperlink>
    </w:p>
    <w:p w:rsidR="006378AF" w:rsidRPr="0048281E" w:rsidRDefault="00027A60" w:rsidP="00D0236D">
      <w:pPr>
        <w:pStyle w:val="11"/>
        <w:tabs>
          <w:tab w:val="right" w:pos="9361"/>
        </w:tabs>
        <w:spacing w:after="0" w:line="360" w:lineRule="auto"/>
        <w:ind w:left="0" w:right="0" w:firstLine="0"/>
        <w:rPr>
          <w:color w:val="000000" w:themeColor="text1"/>
          <w:sz w:val="22"/>
        </w:rPr>
      </w:pPr>
      <w:hyperlink w:anchor="_Toc13246">
        <w:r w:rsidR="006378AF" w:rsidRPr="0048281E">
          <w:rPr>
            <w:color w:val="000000" w:themeColor="text1"/>
            <w:sz w:val="22"/>
            <w:lang w:val="ru-RU"/>
          </w:rPr>
          <w:t>6</w:t>
        </w:r>
        <w:r w:rsidR="006378AF" w:rsidRPr="0048281E">
          <w:rPr>
            <w:color w:val="000000" w:themeColor="text1"/>
            <w:sz w:val="22"/>
          </w:rPr>
          <w:t>.  ВЗАИМОДЕЙСТВИЕ ВНУТРЕННЕГО АУДИТА С ДРУГИМИ СУБЪЕКТАМИ</w:t>
        </w:r>
        <w:r w:rsidR="006378AF" w:rsidRPr="0048281E">
          <w:rPr>
            <w:color w:val="000000" w:themeColor="text1"/>
            <w:sz w:val="22"/>
          </w:rPr>
          <w:tab/>
        </w:r>
        <w:r w:rsidR="0048281E" w:rsidRPr="0048281E">
          <w:rPr>
            <w:color w:val="000000" w:themeColor="text1"/>
            <w:sz w:val="22"/>
            <w:lang w:val="ru-RU"/>
          </w:rPr>
          <w:t>1</w:t>
        </w:r>
        <w:r w:rsidR="00CB2E2B">
          <w:rPr>
            <w:color w:val="000000" w:themeColor="text1"/>
            <w:sz w:val="22"/>
            <w:lang w:val="ru-RU"/>
          </w:rPr>
          <w:t>0</w:t>
        </w:r>
      </w:hyperlink>
    </w:p>
    <w:p w:rsidR="006378AF" w:rsidRPr="0048281E" w:rsidRDefault="00027A60" w:rsidP="00D0236D">
      <w:pPr>
        <w:pStyle w:val="11"/>
        <w:tabs>
          <w:tab w:val="right" w:pos="9361"/>
        </w:tabs>
        <w:spacing w:after="0" w:line="360" w:lineRule="auto"/>
        <w:ind w:left="0" w:right="0" w:firstLine="0"/>
        <w:rPr>
          <w:color w:val="000000" w:themeColor="text1"/>
          <w:sz w:val="22"/>
          <w:lang w:val="ru-RU"/>
        </w:rPr>
      </w:pPr>
      <w:hyperlink w:anchor="_Toc13247">
        <w:r w:rsidR="006378AF" w:rsidRPr="0048281E">
          <w:rPr>
            <w:color w:val="000000" w:themeColor="text1"/>
            <w:sz w:val="22"/>
            <w:lang w:val="ru-RU"/>
          </w:rPr>
          <w:t>7</w:t>
        </w:r>
        <w:r w:rsidR="006378AF" w:rsidRPr="0048281E">
          <w:rPr>
            <w:color w:val="000000" w:themeColor="text1"/>
            <w:sz w:val="22"/>
          </w:rPr>
          <w:t xml:space="preserve">.  ПОРЯДОК ПЛАНИРОВАНИЯ И ОСУЩЕСТВЛЕНИЯ ВНУТРЕННЕГО </w:t>
        </w:r>
        <w:r w:rsidR="00CC1B6A" w:rsidRPr="0048281E">
          <w:rPr>
            <w:color w:val="000000" w:themeColor="text1"/>
            <w:sz w:val="22"/>
            <w:lang w:val="ru-RU"/>
          </w:rPr>
          <w:t>АУДИТА</w:t>
        </w:r>
        <w:r w:rsidR="006378AF" w:rsidRPr="0048281E">
          <w:rPr>
            <w:color w:val="000000" w:themeColor="text1"/>
            <w:sz w:val="22"/>
          </w:rPr>
          <w:tab/>
        </w:r>
        <w:r w:rsidRPr="0048281E">
          <w:rPr>
            <w:color w:val="000000" w:themeColor="text1"/>
            <w:sz w:val="22"/>
          </w:rPr>
          <w:fldChar w:fldCharType="begin"/>
        </w:r>
        <w:r w:rsidR="006378AF" w:rsidRPr="0048281E">
          <w:rPr>
            <w:color w:val="000000" w:themeColor="text1"/>
            <w:sz w:val="22"/>
          </w:rPr>
          <w:instrText>PAGEREF _Toc13247 \h</w:instrText>
        </w:r>
        <w:r w:rsidRPr="0048281E">
          <w:rPr>
            <w:color w:val="000000" w:themeColor="text1"/>
            <w:sz w:val="22"/>
          </w:rPr>
        </w:r>
        <w:r w:rsidRPr="0048281E">
          <w:rPr>
            <w:color w:val="000000" w:themeColor="text1"/>
            <w:sz w:val="22"/>
          </w:rPr>
          <w:fldChar w:fldCharType="separate"/>
        </w:r>
        <w:r w:rsidR="00025939">
          <w:rPr>
            <w:noProof/>
            <w:color w:val="000000" w:themeColor="text1"/>
            <w:sz w:val="22"/>
          </w:rPr>
          <w:t>10</w:t>
        </w:r>
        <w:r w:rsidRPr="0048281E">
          <w:rPr>
            <w:color w:val="000000" w:themeColor="text1"/>
            <w:sz w:val="22"/>
          </w:rPr>
          <w:fldChar w:fldCharType="end"/>
        </w:r>
      </w:hyperlink>
    </w:p>
    <w:p w:rsidR="006378AF" w:rsidRPr="0048281E" w:rsidRDefault="00027A60" w:rsidP="00D0236D">
      <w:pPr>
        <w:pStyle w:val="11"/>
        <w:tabs>
          <w:tab w:val="right" w:pos="9361"/>
        </w:tabs>
        <w:spacing w:after="0" w:line="360" w:lineRule="auto"/>
        <w:ind w:left="0" w:right="0" w:firstLine="0"/>
        <w:rPr>
          <w:color w:val="000000" w:themeColor="text1"/>
          <w:sz w:val="22"/>
          <w:lang w:val="ru-RU"/>
        </w:rPr>
      </w:pPr>
      <w:hyperlink w:anchor="_Toc13248">
        <w:r w:rsidR="006378AF" w:rsidRPr="0048281E">
          <w:rPr>
            <w:color w:val="000000" w:themeColor="text1"/>
            <w:sz w:val="22"/>
            <w:lang w:val="ru-RU"/>
          </w:rPr>
          <w:t>8</w:t>
        </w:r>
        <w:r w:rsidR="006378AF" w:rsidRPr="0048281E">
          <w:rPr>
            <w:color w:val="000000" w:themeColor="text1"/>
            <w:sz w:val="22"/>
          </w:rPr>
          <w:t>.  ЗАКЛЮЧИТЕЛЬНЫЕ ПОЛОЖЕНИЯ</w:t>
        </w:r>
        <w:r w:rsidR="006378AF" w:rsidRPr="0048281E">
          <w:rPr>
            <w:color w:val="000000" w:themeColor="text1"/>
            <w:sz w:val="22"/>
          </w:rPr>
          <w:tab/>
        </w:r>
        <w:r w:rsidRPr="0048281E">
          <w:rPr>
            <w:color w:val="000000" w:themeColor="text1"/>
            <w:sz w:val="22"/>
          </w:rPr>
          <w:fldChar w:fldCharType="begin"/>
        </w:r>
        <w:r w:rsidR="006378AF" w:rsidRPr="0048281E">
          <w:rPr>
            <w:color w:val="000000" w:themeColor="text1"/>
            <w:sz w:val="22"/>
          </w:rPr>
          <w:instrText>PAGEREF _Toc13248 \h</w:instrText>
        </w:r>
        <w:r w:rsidRPr="0048281E">
          <w:rPr>
            <w:color w:val="000000" w:themeColor="text1"/>
            <w:sz w:val="22"/>
          </w:rPr>
        </w:r>
        <w:r w:rsidRPr="0048281E">
          <w:rPr>
            <w:color w:val="000000" w:themeColor="text1"/>
            <w:sz w:val="22"/>
          </w:rPr>
          <w:fldChar w:fldCharType="separate"/>
        </w:r>
        <w:r w:rsidR="00025939">
          <w:rPr>
            <w:noProof/>
            <w:color w:val="000000" w:themeColor="text1"/>
            <w:sz w:val="22"/>
          </w:rPr>
          <w:t>12</w:t>
        </w:r>
        <w:r w:rsidRPr="0048281E">
          <w:rPr>
            <w:color w:val="000000" w:themeColor="text1"/>
            <w:sz w:val="22"/>
          </w:rPr>
          <w:fldChar w:fldCharType="end"/>
        </w:r>
      </w:hyperlink>
    </w:p>
    <w:p w:rsidR="00C80318" w:rsidRDefault="00C80318" w:rsidP="00D0236D">
      <w:pPr>
        <w:pStyle w:val="11"/>
        <w:tabs>
          <w:tab w:val="right" w:pos="9361"/>
        </w:tabs>
        <w:spacing w:after="0" w:line="360" w:lineRule="auto"/>
        <w:rPr>
          <w:lang w:val="ru-RU"/>
        </w:rPr>
      </w:pPr>
    </w:p>
    <w:p w:rsidR="00C80318" w:rsidRDefault="00C80318" w:rsidP="00D0236D">
      <w:pPr>
        <w:pStyle w:val="11"/>
        <w:tabs>
          <w:tab w:val="right" w:pos="9361"/>
        </w:tabs>
        <w:spacing w:after="0" w:line="360" w:lineRule="auto"/>
        <w:rPr>
          <w:lang w:val="ru-RU"/>
        </w:rPr>
      </w:pPr>
    </w:p>
    <w:p w:rsidR="00C80318" w:rsidRDefault="00C80318" w:rsidP="00D0236D">
      <w:pPr>
        <w:pStyle w:val="11"/>
        <w:tabs>
          <w:tab w:val="right" w:pos="9361"/>
        </w:tabs>
        <w:spacing w:after="0" w:line="360" w:lineRule="auto"/>
        <w:rPr>
          <w:lang w:val="ru-RU"/>
        </w:rPr>
      </w:pPr>
    </w:p>
    <w:p w:rsidR="006378AF" w:rsidRDefault="006378AF" w:rsidP="00D0236D">
      <w:pPr>
        <w:pStyle w:val="11"/>
        <w:tabs>
          <w:tab w:val="right" w:pos="9361"/>
        </w:tabs>
        <w:spacing w:after="0" w:line="360" w:lineRule="auto"/>
        <w:rPr>
          <w:lang w:val="ru-RU"/>
        </w:rPr>
      </w:pPr>
    </w:p>
    <w:p w:rsidR="00C80318" w:rsidRDefault="00C80318" w:rsidP="00D0236D">
      <w:pPr>
        <w:pStyle w:val="11"/>
        <w:tabs>
          <w:tab w:val="right" w:pos="9361"/>
        </w:tabs>
        <w:spacing w:after="0" w:line="360" w:lineRule="auto"/>
        <w:rPr>
          <w:lang w:val="ru-RU"/>
        </w:rPr>
      </w:pPr>
    </w:p>
    <w:p w:rsidR="006378AF" w:rsidRDefault="006378AF" w:rsidP="00D0236D">
      <w:pPr>
        <w:pStyle w:val="11"/>
        <w:tabs>
          <w:tab w:val="right" w:pos="9361"/>
        </w:tabs>
        <w:spacing w:after="0" w:line="360" w:lineRule="auto"/>
        <w:rPr>
          <w:lang w:val="ru-RU"/>
        </w:rPr>
      </w:pPr>
    </w:p>
    <w:p w:rsidR="006378AF" w:rsidRDefault="006378AF" w:rsidP="00D0236D">
      <w:pPr>
        <w:pStyle w:val="11"/>
        <w:tabs>
          <w:tab w:val="right" w:pos="9361"/>
        </w:tabs>
        <w:spacing w:after="0" w:line="360" w:lineRule="auto"/>
        <w:ind w:left="0" w:firstLine="0"/>
        <w:rPr>
          <w:lang w:val="ru-RU"/>
        </w:rPr>
      </w:pPr>
    </w:p>
    <w:p w:rsidR="006378AF" w:rsidRDefault="006378AF" w:rsidP="00D0236D">
      <w:pPr>
        <w:pStyle w:val="11"/>
        <w:tabs>
          <w:tab w:val="right" w:pos="9361"/>
        </w:tabs>
        <w:spacing w:after="0" w:line="360" w:lineRule="auto"/>
        <w:rPr>
          <w:lang w:val="ru-RU"/>
        </w:rPr>
      </w:pPr>
    </w:p>
    <w:p w:rsidR="006378AF" w:rsidRPr="006378AF" w:rsidRDefault="006378AF" w:rsidP="00D0236D">
      <w:pPr>
        <w:pStyle w:val="11"/>
        <w:tabs>
          <w:tab w:val="right" w:pos="9361"/>
        </w:tabs>
        <w:spacing w:after="0" w:line="360" w:lineRule="auto"/>
        <w:rPr>
          <w:lang w:val="ru-RU"/>
        </w:rPr>
      </w:pPr>
    </w:p>
    <w:p w:rsidR="006378AF" w:rsidRDefault="00027A60" w:rsidP="00D0236D">
      <w:pPr>
        <w:pStyle w:val="1"/>
        <w:numPr>
          <w:ilvl w:val="0"/>
          <w:numId w:val="0"/>
        </w:numPr>
        <w:spacing w:after="0" w:line="360" w:lineRule="auto"/>
        <w:ind w:left="561" w:right="0"/>
        <w:jc w:val="both"/>
      </w:pPr>
      <w:r>
        <w:fldChar w:fldCharType="end"/>
      </w:r>
    </w:p>
    <w:p w:rsidR="006378AF" w:rsidRDefault="006378AF" w:rsidP="006378AF">
      <w:pPr>
        <w:rPr>
          <w:lang w:val="ru-RU" w:eastAsia="ru-RU"/>
        </w:rPr>
      </w:pPr>
    </w:p>
    <w:p w:rsidR="006378AF" w:rsidRDefault="006378AF" w:rsidP="006378AF">
      <w:pPr>
        <w:rPr>
          <w:lang w:val="ru-RU" w:eastAsia="ru-RU"/>
        </w:rPr>
      </w:pPr>
    </w:p>
    <w:p w:rsidR="006378AF" w:rsidRDefault="006378AF" w:rsidP="006378AF">
      <w:pPr>
        <w:rPr>
          <w:lang w:val="ru-RU" w:eastAsia="ru-RU"/>
        </w:rPr>
      </w:pPr>
    </w:p>
    <w:p w:rsidR="006378AF" w:rsidRDefault="006378AF" w:rsidP="006378AF">
      <w:pPr>
        <w:rPr>
          <w:lang w:val="ru-RU" w:eastAsia="ru-RU"/>
        </w:rPr>
      </w:pPr>
    </w:p>
    <w:p w:rsidR="00B22383" w:rsidRDefault="00B22383" w:rsidP="006378AF">
      <w:pPr>
        <w:rPr>
          <w:lang w:val="ru-RU" w:eastAsia="ru-RU"/>
        </w:rPr>
      </w:pPr>
    </w:p>
    <w:p w:rsidR="00B22383" w:rsidRDefault="00B22383" w:rsidP="006378AF">
      <w:pPr>
        <w:rPr>
          <w:lang w:val="ru-RU" w:eastAsia="ru-RU"/>
        </w:rPr>
      </w:pPr>
    </w:p>
    <w:p w:rsidR="0048281E" w:rsidRDefault="0048281E" w:rsidP="006378AF">
      <w:pPr>
        <w:rPr>
          <w:lang w:val="ru-RU" w:eastAsia="ru-RU"/>
        </w:rPr>
      </w:pPr>
    </w:p>
    <w:p w:rsidR="006378AF" w:rsidRDefault="006378AF" w:rsidP="006378AF">
      <w:pPr>
        <w:rPr>
          <w:lang w:val="ru-RU" w:eastAsia="ru-RU"/>
        </w:rPr>
      </w:pPr>
    </w:p>
    <w:p w:rsidR="00D0236D" w:rsidRDefault="00D0236D" w:rsidP="006378AF">
      <w:pPr>
        <w:rPr>
          <w:lang w:val="ru-RU" w:eastAsia="ru-RU"/>
        </w:rPr>
      </w:pPr>
    </w:p>
    <w:p w:rsidR="00D0236D" w:rsidRDefault="00D0236D" w:rsidP="006378AF">
      <w:pPr>
        <w:rPr>
          <w:lang w:val="ru-RU" w:eastAsia="ru-RU"/>
        </w:rPr>
      </w:pPr>
    </w:p>
    <w:p w:rsidR="00D0236D" w:rsidRDefault="00D0236D" w:rsidP="006378AF">
      <w:pPr>
        <w:rPr>
          <w:lang w:val="ru-RU" w:eastAsia="ru-RU"/>
        </w:rPr>
      </w:pPr>
    </w:p>
    <w:p w:rsidR="007B66FD" w:rsidRPr="00B8510F" w:rsidRDefault="007B66FD" w:rsidP="007B66FD">
      <w:pPr>
        <w:pStyle w:val="1"/>
        <w:ind w:left="561" w:right="0" w:hanging="370"/>
        <w:rPr>
          <w:szCs w:val="24"/>
        </w:rPr>
      </w:pPr>
      <w:r w:rsidRPr="00B8510F">
        <w:rPr>
          <w:szCs w:val="24"/>
        </w:rPr>
        <w:lastRenderedPageBreak/>
        <w:t xml:space="preserve">ОБЩИЕ ПОЛОЖЕНИЯ </w:t>
      </w:r>
      <w:bookmarkEnd w:id="0"/>
    </w:p>
    <w:p w:rsidR="00B8510F" w:rsidRPr="00B8510F" w:rsidRDefault="001B2330" w:rsidP="00B22383">
      <w:pPr>
        <w:pStyle w:val="a3"/>
        <w:numPr>
          <w:ilvl w:val="1"/>
          <w:numId w:val="2"/>
        </w:numPr>
        <w:spacing w:after="0" w:line="322" w:lineRule="auto"/>
        <w:ind w:right="0"/>
        <w:rPr>
          <w:szCs w:val="24"/>
          <w:lang w:val="ru-RU"/>
        </w:rPr>
      </w:pPr>
      <w:r w:rsidRPr="00B8510F">
        <w:rPr>
          <w:szCs w:val="24"/>
          <w:lang w:val="ru-RU"/>
        </w:rPr>
        <w:t xml:space="preserve">Настоящее Положение о внутреннем аудите Публичного акционерного общества </w:t>
      </w:r>
      <w:r w:rsidR="00CB2E2B">
        <w:rPr>
          <w:szCs w:val="24"/>
          <w:lang w:val="ru-RU"/>
        </w:rPr>
        <w:t>«Фонд Ковчег»</w:t>
      </w:r>
      <w:r w:rsidRPr="00B8510F">
        <w:rPr>
          <w:szCs w:val="24"/>
          <w:lang w:val="ru-RU"/>
        </w:rPr>
        <w:t xml:space="preserve">(далее – </w:t>
      </w:r>
      <w:r w:rsidRPr="00B22383">
        <w:rPr>
          <w:szCs w:val="24"/>
          <w:lang w:val="ru-RU"/>
        </w:rPr>
        <w:t>Положение</w:t>
      </w:r>
      <w:r w:rsidRPr="00B8510F">
        <w:rPr>
          <w:szCs w:val="24"/>
          <w:lang w:val="ru-RU"/>
        </w:rPr>
        <w:t xml:space="preserve">) </w:t>
      </w:r>
      <w:r w:rsidR="007B66FD" w:rsidRPr="00B8510F">
        <w:rPr>
          <w:szCs w:val="24"/>
          <w:lang w:val="ru-RU"/>
        </w:rPr>
        <w:t>является внутренним документом Общества</w:t>
      </w:r>
      <w:r w:rsidRPr="00B8510F">
        <w:rPr>
          <w:szCs w:val="24"/>
          <w:lang w:val="ru-RU"/>
        </w:rPr>
        <w:t>,</w:t>
      </w:r>
      <w:r w:rsidR="007B66FD" w:rsidRPr="00B8510F">
        <w:rPr>
          <w:szCs w:val="24"/>
          <w:lang w:val="ru-RU"/>
        </w:rPr>
        <w:t xml:space="preserve"> разработан</w:t>
      </w:r>
      <w:r w:rsidR="00C10696">
        <w:rPr>
          <w:szCs w:val="24"/>
          <w:lang w:val="ru-RU"/>
        </w:rPr>
        <w:t>ным</w:t>
      </w:r>
      <w:r w:rsidR="007B66FD" w:rsidRPr="00B8510F">
        <w:rPr>
          <w:szCs w:val="24"/>
          <w:lang w:val="ru-RU"/>
        </w:rPr>
        <w:t xml:space="preserve"> в соответствии с действующим законодательством Российской Федерации и внутренними документами Общества (Уставом Общества, </w:t>
      </w:r>
      <w:r w:rsidR="00C10696">
        <w:rPr>
          <w:szCs w:val="24"/>
          <w:lang w:val="ru-RU"/>
        </w:rPr>
        <w:t>П</w:t>
      </w:r>
      <w:r w:rsidR="007B66FD" w:rsidRPr="00B8510F">
        <w:rPr>
          <w:szCs w:val="24"/>
          <w:lang w:val="ru-RU"/>
        </w:rPr>
        <w:t xml:space="preserve">оложением о Совете директоров Общества, </w:t>
      </w:r>
      <w:r w:rsidR="00C10696">
        <w:rPr>
          <w:szCs w:val="24"/>
          <w:lang w:val="ru-RU"/>
        </w:rPr>
        <w:t>П</w:t>
      </w:r>
      <w:r w:rsidR="007B66FD" w:rsidRPr="00B8510F">
        <w:rPr>
          <w:szCs w:val="24"/>
          <w:lang w:val="ru-RU"/>
        </w:rPr>
        <w:t xml:space="preserve">оложением о Комитете по аудиту). </w:t>
      </w:r>
      <w:r w:rsidR="00CB2E2B">
        <w:rPr>
          <w:szCs w:val="24"/>
          <w:lang w:val="ru-RU"/>
        </w:rPr>
        <w:t>Положение действует с 01.01.2023г. взамен положения о внутреннем аудите ПАО «Фонд Ковчег», утвержденного протоколом № 3-2023 (175) от 15.03.2023г.</w:t>
      </w:r>
    </w:p>
    <w:p w:rsidR="001B2330" w:rsidRPr="00B8510F" w:rsidRDefault="007B66FD" w:rsidP="00B22383">
      <w:pPr>
        <w:pStyle w:val="a3"/>
        <w:spacing w:after="0" w:line="322" w:lineRule="auto"/>
        <w:ind w:left="360" w:right="0" w:firstLine="0"/>
        <w:rPr>
          <w:szCs w:val="24"/>
          <w:lang w:val="ru-RU"/>
        </w:rPr>
      </w:pPr>
      <w:proofErr w:type="gramStart"/>
      <w:r w:rsidRPr="00B8510F">
        <w:rPr>
          <w:szCs w:val="24"/>
          <w:lang w:val="ru-RU"/>
        </w:rPr>
        <w:t>Положение</w:t>
      </w:r>
      <w:r w:rsidR="002767E4">
        <w:rPr>
          <w:szCs w:val="24"/>
          <w:lang w:val="ru-RU"/>
        </w:rPr>
        <w:t>м</w:t>
      </w:r>
      <w:r w:rsidRPr="00B8510F">
        <w:rPr>
          <w:szCs w:val="24"/>
          <w:lang w:val="ru-RU"/>
        </w:rPr>
        <w:t xml:space="preserve"> уч</w:t>
      </w:r>
      <w:r w:rsidR="002767E4">
        <w:rPr>
          <w:szCs w:val="24"/>
          <w:lang w:val="ru-RU"/>
        </w:rPr>
        <w:t xml:space="preserve">тены </w:t>
      </w:r>
      <w:r w:rsidRPr="00B8510F">
        <w:rPr>
          <w:szCs w:val="24"/>
          <w:lang w:val="ru-RU"/>
        </w:rPr>
        <w:t>требования международных профессиональных стандартов в области внутреннего аудита</w:t>
      </w:r>
      <w:r w:rsidR="00DE0CD7">
        <w:rPr>
          <w:szCs w:val="24"/>
          <w:lang w:val="ru-RU"/>
        </w:rPr>
        <w:t xml:space="preserve">, требования </w:t>
      </w:r>
      <w:r w:rsidR="00DE0CD7" w:rsidRPr="00DE0CD7">
        <w:rPr>
          <w:bCs/>
          <w:kern w:val="36"/>
          <w:szCs w:val="24"/>
          <w:lang w:val="ru-RU" w:eastAsia="ru-RU"/>
        </w:rPr>
        <w:t>Федеральн</w:t>
      </w:r>
      <w:r w:rsidR="00DE0CD7">
        <w:rPr>
          <w:bCs/>
          <w:kern w:val="36"/>
          <w:szCs w:val="24"/>
          <w:lang w:val="ru-RU" w:eastAsia="ru-RU"/>
        </w:rPr>
        <w:t>ого</w:t>
      </w:r>
      <w:r w:rsidR="00DE0CD7" w:rsidRPr="00DE0CD7">
        <w:rPr>
          <w:bCs/>
          <w:kern w:val="36"/>
          <w:szCs w:val="24"/>
          <w:lang w:val="ru-RU" w:eastAsia="ru-RU"/>
        </w:rPr>
        <w:t xml:space="preserve"> закон</w:t>
      </w:r>
      <w:r w:rsidR="00DE0CD7">
        <w:rPr>
          <w:bCs/>
          <w:kern w:val="36"/>
          <w:szCs w:val="24"/>
          <w:lang w:val="ru-RU" w:eastAsia="ru-RU"/>
        </w:rPr>
        <w:t>а</w:t>
      </w:r>
      <w:r w:rsidR="00DE0CD7" w:rsidRPr="00DE0CD7">
        <w:rPr>
          <w:bCs/>
          <w:kern w:val="36"/>
          <w:szCs w:val="24"/>
          <w:lang w:val="ru-RU" w:eastAsia="ru-RU"/>
        </w:rPr>
        <w:t xml:space="preserve"> от 26.12.1995 </w:t>
      </w:r>
      <w:r w:rsidR="00DE0CD7" w:rsidRPr="00A024B2">
        <w:rPr>
          <w:bCs/>
          <w:kern w:val="36"/>
          <w:szCs w:val="24"/>
          <w:lang w:eastAsia="ru-RU"/>
        </w:rPr>
        <w:t>N</w:t>
      </w:r>
      <w:r w:rsidR="00DE0CD7" w:rsidRPr="00DE0CD7">
        <w:rPr>
          <w:bCs/>
          <w:kern w:val="36"/>
          <w:szCs w:val="24"/>
          <w:lang w:val="ru-RU" w:eastAsia="ru-RU"/>
        </w:rPr>
        <w:t xml:space="preserve"> 208-ФЗ  "Об акционерных обществах"</w:t>
      </w:r>
      <w:r w:rsidR="001B2330" w:rsidRPr="00B8510F">
        <w:rPr>
          <w:szCs w:val="24"/>
          <w:lang w:val="ru-RU"/>
        </w:rPr>
        <w:t xml:space="preserve">, </w:t>
      </w:r>
      <w:r w:rsidR="002767E4">
        <w:rPr>
          <w:szCs w:val="24"/>
          <w:lang w:val="ru-RU"/>
        </w:rPr>
        <w:t xml:space="preserve">а также </w:t>
      </w:r>
      <w:r w:rsidR="001B2330" w:rsidRPr="00B8510F">
        <w:rPr>
          <w:szCs w:val="24"/>
          <w:lang w:val="ru-RU"/>
        </w:rPr>
        <w:t xml:space="preserve">рекомендации </w:t>
      </w:r>
      <w:r w:rsidRPr="00B8510F">
        <w:rPr>
          <w:szCs w:val="24"/>
          <w:lang w:val="ru-RU"/>
        </w:rPr>
        <w:t>Банка России по организации внутреннего аудита в публичных акционерных обществах, содержащихся в информационном письме от 01.10.2020</w:t>
      </w:r>
      <w:r w:rsidR="00DE0CD7">
        <w:rPr>
          <w:szCs w:val="24"/>
          <w:lang w:val="ru-RU"/>
        </w:rPr>
        <w:t xml:space="preserve">г. </w:t>
      </w:r>
      <w:r w:rsidRPr="00B8510F">
        <w:rPr>
          <w:szCs w:val="24"/>
          <w:lang w:val="ru-RU"/>
        </w:rPr>
        <w:t>№ИН-06-28/143</w:t>
      </w:r>
      <w:r w:rsidR="00252D05">
        <w:rPr>
          <w:szCs w:val="24"/>
          <w:lang w:val="ru-RU"/>
        </w:rPr>
        <w:t xml:space="preserve"> и</w:t>
      </w:r>
      <w:r w:rsidR="00DE0CD7">
        <w:rPr>
          <w:szCs w:val="24"/>
          <w:lang w:val="ru-RU"/>
        </w:rPr>
        <w:t>положения п</w:t>
      </w:r>
      <w:r w:rsidR="00C80318">
        <w:rPr>
          <w:szCs w:val="24"/>
          <w:lang w:val="ru-RU"/>
        </w:rPr>
        <w:t>исьм</w:t>
      </w:r>
      <w:r w:rsidR="00DE0CD7">
        <w:rPr>
          <w:szCs w:val="24"/>
          <w:lang w:val="ru-RU"/>
        </w:rPr>
        <w:t>а</w:t>
      </w:r>
      <w:r w:rsidR="00C80318">
        <w:rPr>
          <w:szCs w:val="24"/>
          <w:lang w:val="ru-RU"/>
        </w:rPr>
        <w:t xml:space="preserve"> ЦБ РФ от 10.04.2014г. № 06-52/2463 «О Кодексе корпоративного управления».</w:t>
      </w:r>
      <w:proofErr w:type="gramEnd"/>
    </w:p>
    <w:p w:rsidR="001B2330" w:rsidRPr="00CC1B6A" w:rsidRDefault="007B66FD" w:rsidP="00B22383">
      <w:pPr>
        <w:pStyle w:val="a3"/>
        <w:numPr>
          <w:ilvl w:val="1"/>
          <w:numId w:val="2"/>
        </w:numPr>
        <w:spacing w:after="0" w:line="322" w:lineRule="auto"/>
        <w:ind w:left="566" w:right="0" w:hanging="566"/>
        <w:rPr>
          <w:szCs w:val="24"/>
          <w:lang w:val="ru-RU"/>
        </w:rPr>
      </w:pPr>
      <w:r w:rsidRPr="00CC1B6A">
        <w:rPr>
          <w:szCs w:val="24"/>
          <w:lang w:val="ru-RU"/>
        </w:rPr>
        <w:t xml:space="preserve">Настоящее Положение обязательно к применению всеми структурными подразделениями Общества ПАО </w:t>
      </w:r>
      <w:r w:rsidR="001B2330" w:rsidRPr="00CC1B6A">
        <w:rPr>
          <w:szCs w:val="24"/>
          <w:lang w:val="ru-RU"/>
        </w:rPr>
        <w:t>«Фонд Ковчег» (далее – Общество или ПАО«ФондКовчег»)</w:t>
      </w:r>
      <w:r w:rsidRPr="00CC1B6A">
        <w:rPr>
          <w:szCs w:val="24"/>
          <w:lang w:val="ru-RU"/>
        </w:rPr>
        <w:t xml:space="preserve">. </w:t>
      </w:r>
    </w:p>
    <w:p w:rsidR="00984090" w:rsidRDefault="00B8510F" w:rsidP="00CC1B6A">
      <w:pPr>
        <w:spacing w:after="0" w:line="322" w:lineRule="auto"/>
        <w:ind w:left="0" w:right="0" w:firstLine="0"/>
        <w:rPr>
          <w:szCs w:val="24"/>
          <w:lang w:val="ru-RU"/>
        </w:rPr>
      </w:pPr>
      <w:r w:rsidRPr="00B8510F">
        <w:rPr>
          <w:szCs w:val="24"/>
          <w:lang w:val="ru-RU"/>
        </w:rPr>
        <w:t xml:space="preserve">1.3. </w:t>
      </w:r>
      <w:r w:rsidR="001B2330" w:rsidRPr="00B8510F">
        <w:rPr>
          <w:szCs w:val="24"/>
          <w:lang w:val="ru-RU"/>
        </w:rPr>
        <w:t xml:space="preserve">Положение о внутреннем аудите Публичного акционерного общества «Фонд Ковчег» </w:t>
      </w:r>
    </w:p>
    <w:p w:rsidR="00984090" w:rsidRDefault="001B2330" w:rsidP="00CC1B6A">
      <w:pPr>
        <w:spacing w:after="0" w:line="322" w:lineRule="auto"/>
        <w:ind w:left="426" w:right="0" w:firstLine="0"/>
        <w:rPr>
          <w:szCs w:val="24"/>
          <w:lang w:val="ru-RU"/>
        </w:rPr>
      </w:pPr>
      <w:r w:rsidRPr="00B8510F">
        <w:rPr>
          <w:szCs w:val="24"/>
          <w:lang w:val="ru-RU"/>
        </w:rPr>
        <w:t xml:space="preserve">определяет цели, задачи, функцию и политику Общества в области организации иосуществления внутреннего аудита, обязанности, полномочия и подотчетность </w:t>
      </w:r>
      <w:r w:rsidR="00480320">
        <w:rPr>
          <w:szCs w:val="24"/>
          <w:lang w:val="ru-RU"/>
        </w:rPr>
        <w:t>лиц</w:t>
      </w:r>
      <w:r w:rsidRPr="00B8510F">
        <w:rPr>
          <w:szCs w:val="24"/>
          <w:lang w:val="ru-RU"/>
        </w:rPr>
        <w:t xml:space="preserve">, </w:t>
      </w:r>
    </w:p>
    <w:p w:rsidR="001B2330" w:rsidRDefault="001B2330" w:rsidP="00CC1B6A">
      <w:pPr>
        <w:spacing w:after="0" w:line="322" w:lineRule="auto"/>
        <w:ind w:left="426" w:right="0" w:firstLine="0"/>
        <w:rPr>
          <w:szCs w:val="24"/>
          <w:lang w:val="ru-RU"/>
        </w:rPr>
      </w:pPr>
      <w:proofErr w:type="gramStart"/>
      <w:r w:rsidRPr="00B8510F">
        <w:rPr>
          <w:szCs w:val="24"/>
          <w:lang w:val="ru-RU"/>
        </w:rPr>
        <w:t>осуществляющ</w:t>
      </w:r>
      <w:r w:rsidR="00480320">
        <w:rPr>
          <w:szCs w:val="24"/>
          <w:lang w:val="ru-RU"/>
        </w:rPr>
        <w:t>их</w:t>
      </w:r>
      <w:proofErr w:type="gramEnd"/>
      <w:r w:rsidRPr="00B8510F">
        <w:rPr>
          <w:szCs w:val="24"/>
          <w:lang w:val="ru-RU"/>
        </w:rPr>
        <w:t xml:space="preserve"> внутренний аудит в Обществе, устанавливает порядок взаимодействиявнутреннего аудита с другими субъектами. </w:t>
      </w:r>
    </w:p>
    <w:p w:rsidR="00984090" w:rsidRPr="00B8510F" w:rsidRDefault="00984090" w:rsidP="00AB2916">
      <w:pPr>
        <w:ind w:left="566" w:right="0" w:hanging="566"/>
        <w:rPr>
          <w:szCs w:val="24"/>
          <w:lang w:val="ru-RU"/>
        </w:rPr>
      </w:pPr>
    </w:p>
    <w:p w:rsidR="007B66FD" w:rsidRPr="00B8510F" w:rsidRDefault="007B66FD" w:rsidP="00D56A8D">
      <w:pPr>
        <w:pStyle w:val="1"/>
        <w:ind w:left="561" w:right="5" w:hanging="370"/>
        <w:rPr>
          <w:szCs w:val="24"/>
        </w:rPr>
      </w:pPr>
      <w:bookmarkStart w:id="2" w:name="_Toc13242"/>
      <w:r w:rsidRPr="00B8510F">
        <w:rPr>
          <w:szCs w:val="24"/>
        </w:rPr>
        <w:t>ЦЕЛИ, ЗАДАЧИ И ФУНКЦИИ ВНУТРЕННЕГО АУДИТА</w:t>
      </w:r>
      <w:bookmarkEnd w:id="2"/>
    </w:p>
    <w:p w:rsidR="00984090" w:rsidRDefault="00984090" w:rsidP="008C022C">
      <w:pPr>
        <w:spacing w:after="121" w:line="269" w:lineRule="auto"/>
        <w:ind w:left="0" w:right="0" w:firstLine="0"/>
        <w:rPr>
          <w:szCs w:val="24"/>
          <w:lang w:val="ru-RU"/>
        </w:rPr>
      </w:pPr>
      <w:r w:rsidRPr="00CC1B6A">
        <w:rPr>
          <w:szCs w:val="24"/>
          <w:lang w:val="ru-RU"/>
        </w:rPr>
        <w:t>2</w:t>
      </w:r>
      <w:r w:rsidR="007B66FD" w:rsidRPr="00CC1B6A">
        <w:rPr>
          <w:szCs w:val="24"/>
          <w:lang w:val="ru-RU"/>
        </w:rPr>
        <w:t>.1.</w:t>
      </w:r>
      <w:r w:rsidRPr="00CC1B6A">
        <w:rPr>
          <w:szCs w:val="24"/>
          <w:lang w:val="ru-RU"/>
        </w:rPr>
        <w:t>Внутренний аудит – деятельность по предоставлению независимых и объективных</w:t>
      </w:r>
      <w:r w:rsidR="00C83900" w:rsidRPr="00CC1B6A">
        <w:rPr>
          <w:szCs w:val="24"/>
          <w:lang w:val="ru-RU"/>
        </w:rPr>
        <w:t>оценок</w:t>
      </w:r>
      <w:r w:rsidRPr="00CC1B6A">
        <w:rPr>
          <w:szCs w:val="24"/>
          <w:lang w:val="ru-RU"/>
        </w:rPr>
        <w:t xml:space="preserve"> и консультаций, направленных на совершенствование деятельности</w:t>
      </w:r>
      <w:r w:rsidRPr="00B8510F">
        <w:rPr>
          <w:szCs w:val="24"/>
          <w:lang w:val="ru-RU"/>
        </w:rPr>
        <w:t xml:space="preserve">организаций. </w:t>
      </w:r>
    </w:p>
    <w:p w:rsidR="007B66FD" w:rsidRPr="00B8510F" w:rsidRDefault="00CB2E2B" w:rsidP="008C022C">
      <w:pPr>
        <w:spacing w:after="0" w:line="322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ab/>
      </w:r>
      <w:r w:rsidR="007B66FD" w:rsidRPr="00B8510F">
        <w:rPr>
          <w:szCs w:val="24"/>
          <w:lang w:val="ru-RU"/>
        </w:rPr>
        <w:t xml:space="preserve">Целью внутреннего аудита является </w:t>
      </w:r>
      <w:r w:rsidR="00856C35">
        <w:rPr>
          <w:szCs w:val="24"/>
          <w:lang w:val="ru-RU"/>
        </w:rPr>
        <w:t xml:space="preserve">содействие в работе Совета директоров и       </w:t>
      </w:r>
      <w:r w:rsidR="00856C35" w:rsidRPr="00B8510F">
        <w:rPr>
          <w:szCs w:val="24"/>
          <w:lang w:val="ru-RU"/>
        </w:rPr>
        <w:t>И</w:t>
      </w:r>
      <w:r w:rsidR="007B66FD" w:rsidRPr="00B8510F">
        <w:rPr>
          <w:szCs w:val="24"/>
          <w:lang w:val="ru-RU"/>
        </w:rPr>
        <w:t>сполнительн</w:t>
      </w:r>
      <w:r w:rsidR="00856C35">
        <w:rPr>
          <w:szCs w:val="24"/>
          <w:lang w:val="ru-RU"/>
        </w:rPr>
        <w:t xml:space="preserve">ого </w:t>
      </w:r>
      <w:r w:rsidR="007B66FD" w:rsidRPr="00B8510F">
        <w:rPr>
          <w:szCs w:val="24"/>
          <w:lang w:val="ru-RU"/>
        </w:rPr>
        <w:t>орган</w:t>
      </w:r>
      <w:r w:rsidR="00856C35">
        <w:rPr>
          <w:szCs w:val="24"/>
          <w:lang w:val="ru-RU"/>
        </w:rPr>
        <w:t>а</w:t>
      </w:r>
      <w:r w:rsidR="007B66FD" w:rsidRPr="00B8510F">
        <w:rPr>
          <w:szCs w:val="24"/>
          <w:lang w:val="ru-RU"/>
        </w:rPr>
        <w:t xml:space="preserve"> Общества </w:t>
      </w:r>
      <w:r w:rsidR="00856C35">
        <w:rPr>
          <w:szCs w:val="24"/>
          <w:lang w:val="ru-RU"/>
        </w:rPr>
        <w:t>по</w:t>
      </w:r>
      <w:r w:rsidR="007B66FD" w:rsidRPr="00B8510F">
        <w:rPr>
          <w:szCs w:val="24"/>
          <w:lang w:val="ru-RU"/>
        </w:rPr>
        <w:t xml:space="preserve"> повышени</w:t>
      </w:r>
      <w:r w:rsidR="00856C35">
        <w:rPr>
          <w:szCs w:val="24"/>
          <w:lang w:val="ru-RU"/>
        </w:rPr>
        <w:t>ю</w:t>
      </w:r>
      <w:r w:rsidR="007B66FD" w:rsidRPr="00B8510F">
        <w:rPr>
          <w:szCs w:val="24"/>
          <w:lang w:val="ru-RU"/>
        </w:rPr>
        <w:t xml:space="preserve"> эффективности управления Обществом, совершенствовани</w:t>
      </w:r>
      <w:r w:rsidR="00856C35">
        <w:rPr>
          <w:szCs w:val="24"/>
          <w:lang w:val="ru-RU"/>
        </w:rPr>
        <w:t>юего</w:t>
      </w:r>
      <w:r w:rsidR="007B66FD" w:rsidRPr="00B8510F">
        <w:rPr>
          <w:szCs w:val="24"/>
          <w:lang w:val="ru-RU"/>
        </w:rPr>
        <w:t xml:space="preserve"> финансово-хозяйственной деятельности путем системного и последовательного подхода к анализу, оценке и повышению эффективности систем управления рисками, внутреннего контроля и корпоративного управления</w:t>
      </w:r>
      <w:r w:rsidR="00C83900">
        <w:rPr>
          <w:szCs w:val="24"/>
          <w:lang w:val="ru-RU"/>
        </w:rPr>
        <w:t>,</w:t>
      </w:r>
      <w:r w:rsidR="007B66FD" w:rsidRPr="00B8510F">
        <w:rPr>
          <w:szCs w:val="24"/>
          <w:lang w:val="ru-RU"/>
        </w:rPr>
        <w:t xml:space="preserve"> какинструментов обеспечения уверенности в достижении поставленных перед Обществом целей. </w:t>
      </w:r>
    </w:p>
    <w:p w:rsidR="001B2330" w:rsidRPr="00B8510F" w:rsidRDefault="00984090" w:rsidP="008C022C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2</w:t>
      </w:r>
      <w:r w:rsidR="007B66FD" w:rsidRPr="00B8510F">
        <w:rPr>
          <w:szCs w:val="24"/>
          <w:lang w:val="ru-RU"/>
        </w:rPr>
        <w:t xml:space="preserve">.2.Задачами внутреннего аудита являются: </w:t>
      </w:r>
    </w:p>
    <w:p w:rsidR="00AB2916" w:rsidRDefault="00984090" w:rsidP="008C022C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содействие исполнительным органам Общества и работникам Общества в </w:t>
      </w:r>
      <w:r w:rsidR="00AB2916">
        <w:rPr>
          <w:szCs w:val="24"/>
          <w:lang w:val="ru-RU"/>
        </w:rPr>
        <w:t>разработке</w:t>
      </w:r>
    </w:p>
    <w:p w:rsidR="007B66FD" w:rsidRPr="00B8510F" w:rsidRDefault="007B66FD" w:rsidP="008C022C">
      <w:pPr>
        <w:ind w:left="0" w:right="0" w:firstLine="0"/>
        <w:rPr>
          <w:szCs w:val="24"/>
          <w:lang w:val="ru-RU"/>
        </w:rPr>
      </w:pPr>
      <w:r w:rsidRPr="00B8510F">
        <w:rPr>
          <w:szCs w:val="24"/>
          <w:lang w:val="ru-RU"/>
        </w:rPr>
        <w:t xml:space="preserve">и мониторинге исполнения процедур и мероприятий по совершенствованиюсистемы управления рисками и внутреннего контроля, </w:t>
      </w:r>
      <w:proofErr w:type="gramStart"/>
      <w:r w:rsidRPr="00B8510F">
        <w:rPr>
          <w:szCs w:val="24"/>
          <w:lang w:val="ru-RU"/>
        </w:rPr>
        <w:t>корпоративному</w:t>
      </w:r>
      <w:proofErr w:type="gramEnd"/>
      <w:r w:rsidRPr="00B8510F">
        <w:rPr>
          <w:szCs w:val="24"/>
          <w:lang w:val="ru-RU"/>
        </w:rPr>
        <w:t xml:space="preserve"> управлениюОбществом; </w:t>
      </w:r>
    </w:p>
    <w:p w:rsidR="00950346" w:rsidRDefault="00984090" w:rsidP="008C022C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 - </w:t>
      </w:r>
      <w:r w:rsidR="007B66FD" w:rsidRPr="00B8510F">
        <w:rPr>
          <w:szCs w:val="24"/>
          <w:lang w:val="ru-RU"/>
        </w:rPr>
        <w:t>координация деятельности с внешними аудит</w:t>
      </w:r>
      <w:r w:rsidR="001B2330" w:rsidRPr="00B8510F">
        <w:rPr>
          <w:szCs w:val="24"/>
          <w:lang w:val="ru-RU"/>
        </w:rPr>
        <w:t>орами Общества, а такжелицами,</w:t>
      </w:r>
      <w:r w:rsidR="007B66FD" w:rsidRPr="00B8510F">
        <w:rPr>
          <w:szCs w:val="24"/>
          <w:lang w:val="ru-RU"/>
        </w:rPr>
        <w:t>оказывающими услуги по консультированию в области управления рисками, внутреннего контроля и корпоративного управления</w:t>
      </w:r>
      <w:r w:rsidR="00950346">
        <w:rPr>
          <w:szCs w:val="24"/>
          <w:lang w:val="ru-RU"/>
        </w:rPr>
        <w:t>.</w:t>
      </w:r>
    </w:p>
    <w:p w:rsidR="007B66FD" w:rsidRDefault="00984090" w:rsidP="008C022C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2</w:t>
      </w:r>
      <w:r w:rsidR="007B66FD" w:rsidRPr="00B8510F">
        <w:rPr>
          <w:szCs w:val="24"/>
          <w:lang w:val="ru-RU"/>
        </w:rPr>
        <w:t>.3.Для выполнения поставленных задач внутренн</w:t>
      </w:r>
      <w:r w:rsidR="008C022C">
        <w:rPr>
          <w:szCs w:val="24"/>
          <w:lang w:val="ru-RU"/>
        </w:rPr>
        <w:t xml:space="preserve">ий аудит осуществляет следующие </w:t>
      </w:r>
      <w:r w:rsidR="00950346">
        <w:rPr>
          <w:szCs w:val="24"/>
          <w:lang w:val="ru-RU"/>
        </w:rPr>
        <w:t>ф</w:t>
      </w:r>
      <w:r w:rsidR="007B66FD" w:rsidRPr="00B8510F">
        <w:rPr>
          <w:szCs w:val="24"/>
          <w:lang w:val="ru-RU"/>
        </w:rPr>
        <w:t>ункции</w:t>
      </w:r>
      <w:r w:rsidR="00950346">
        <w:rPr>
          <w:szCs w:val="24"/>
          <w:lang w:val="ru-RU"/>
        </w:rPr>
        <w:t>.</w:t>
      </w:r>
    </w:p>
    <w:p w:rsidR="00420C05" w:rsidRPr="00420C05" w:rsidRDefault="00D56A8D" w:rsidP="0048281E">
      <w:pPr>
        <w:rPr>
          <w:szCs w:val="24"/>
          <w:lang w:val="ru-RU"/>
        </w:rPr>
      </w:pPr>
      <w:r>
        <w:rPr>
          <w:szCs w:val="24"/>
          <w:lang w:val="ru-RU"/>
        </w:rPr>
        <w:t xml:space="preserve">          а) </w:t>
      </w:r>
      <w:r w:rsidR="00420C05" w:rsidRPr="00D56A8D">
        <w:rPr>
          <w:b/>
          <w:szCs w:val="24"/>
          <w:lang w:val="ru-RU"/>
        </w:rPr>
        <w:t xml:space="preserve">Оценка корпоративного </w:t>
      </w:r>
      <w:r w:rsidRPr="00D56A8D">
        <w:rPr>
          <w:b/>
          <w:szCs w:val="24"/>
          <w:lang w:val="ru-RU"/>
        </w:rPr>
        <w:t>управления</w:t>
      </w:r>
      <w:r w:rsidRPr="008C022C">
        <w:rPr>
          <w:b/>
          <w:szCs w:val="24"/>
          <w:lang w:val="ru-RU"/>
        </w:rPr>
        <w:t>,</w:t>
      </w:r>
      <w:r w:rsidR="008C022C" w:rsidRPr="008C022C">
        <w:rPr>
          <w:b/>
          <w:szCs w:val="24"/>
          <w:lang w:val="ru-RU"/>
        </w:rPr>
        <w:t xml:space="preserve"> в том числе</w:t>
      </w:r>
      <w:r w:rsidR="00420C05" w:rsidRPr="008C022C">
        <w:rPr>
          <w:b/>
          <w:szCs w:val="24"/>
          <w:lang w:val="ru-RU"/>
        </w:rPr>
        <w:t>:</w:t>
      </w:r>
    </w:p>
    <w:p w:rsidR="00420C05" w:rsidRPr="00420C05" w:rsidRDefault="00420C05" w:rsidP="00BD2CE7">
      <w:pPr>
        <w:ind w:left="284" w:hanging="284"/>
        <w:rPr>
          <w:szCs w:val="24"/>
          <w:lang w:val="ru-RU"/>
        </w:rPr>
      </w:pPr>
      <w:r w:rsidRPr="00420C05">
        <w:rPr>
          <w:szCs w:val="24"/>
          <w:lang w:val="ru-RU"/>
        </w:rPr>
        <w:t>– соблюдени</w:t>
      </w:r>
      <w:r w:rsidR="00D56A8D">
        <w:rPr>
          <w:szCs w:val="24"/>
          <w:lang w:val="ru-RU"/>
        </w:rPr>
        <w:t>е</w:t>
      </w:r>
      <w:r w:rsidRPr="00420C05">
        <w:rPr>
          <w:szCs w:val="24"/>
          <w:lang w:val="ru-RU"/>
        </w:rPr>
        <w:t xml:space="preserve"> и продвижени</w:t>
      </w:r>
      <w:r w:rsidR="00D56A8D">
        <w:rPr>
          <w:szCs w:val="24"/>
          <w:lang w:val="ru-RU"/>
        </w:rPr>
        <w:t>е</w:t>
      </w:r>
      <w:r w:rsidRPr="00420C05">
        <w:rPr>
          <w:szCs w:val="24"/>
          <w:lang w:val="ru-RU"/>
        </w:rPr>
        <w:t xml:space="preserve"> в Обществе этических принципов и корпоративныхценностей;</w:t>
      </w:r>
    </w:p>
    <w:p w:rsidR="00420C05" w:rsidRPr="00420C05" w:rsidRDefault="00420C05" w:rsidP="0048281E">
      <w:pPr>
        <w:rPr>
          <w:szCs w:val="24"/>
          <w:lang w:val="ru-RU"/>
        </w:rPr>
      </w:pPr>
      <w:r w:rsidRPr="00420C05">
        <w:rPr>
          <w:szCs w:val="24"/>
          <w:lang w:val="ru-RU"/>
        </w:rPr>
        <w:t>–постановк</w:t>
      </w:r>
      <w:r w:rsidR="00D56A8D">
        <w:rPr>
          <w:szCs w:val="24"/>
          <w:lang w:val="ru-RU"/>
        </w:rPr>
        <w:t>а</w:t>
      </w:r>
      <w:r w:rsidRPr="00420C05">
        <w:rPr>
          <w:szCs w:val="24"/>
          <w:lang w:val="ru-RU"/>
        </w:rPr>
        <w:t xml:space="preserve"> целей Общества, мониторинга и контроля их достижения;</w:t>
      </w:r>
    </w:p>
    <w:p w:rsidR="00420C05" w:rsidRPr="00420C05" w:rsidRDefault="00420C05" w:rsidP="0048281E">
      <w:pPr>
        <w:rPr>
          <w:szCs w:val="24"/>
          <w:lang w:val="ru-RU"/>
        </w:rPr>
      </w:pPr>
      <w:r w:rsidRPr="00420C05">
        <w:rPr>
          <w:szCs w:val="24"/>
          <w:lang w:val="ru-RU"/>
        </w:rPr>
        <w:t>–приняти</w:t>
      </w:r>
      <w:r w:rsidR="00D56A8D">
        <w:rPr>
          <w:szCs w:val="24"/>
          <w:lang w:val="ru-RU"/>
        </w:rPr>
        <w:t>е</w:t>
      </w:r>
      <w:r w:rsidRPr="00420C05">
        <w:rPr>
          <w:szCs w:val="24"/>
          <w:lang w:val="ru-RU"/>
        </w:rPr>
        <w:t xml:space="preserve"> стратегических и операционных решений в Обществе; </w:t>
      </w:r>
    </w:p>
    <w:p w:rsidR="00420C05" w:rsidRPr="00420C05" w:rsidRDefault="00420C05" w:rsidP="00BD2CE7">
      <w:pPr>
        <w:tabs>
          <w:tab w:val="left" w:pos="0"/>
        </w:tabs>
        <w:ind w:left="0" w:firstLine="142"/>
        <w:rPr>
          <w:szCs w:val="24"/>
          <w:lang w:val="ru-RU"/>
        </w:rPr>
      </w:pPr>
      <w:r w:rsidRPr="00420C05">
        <w:rPr>
          <w:szCs w:val="24"/>
          <w:lang w:val="ru-RU"/>
        </w:rPr>
        <w:t>–обеспечени</w:t>
      </w:r>
      <w:r w:rsidR="00D56A8D">
        <w:rPr>
          <w:szCs w:val="24"/>
          <w:lang w:val="ru-RU"/>
        </w:rPr>
        <w:t>е</w:t>
      </w:r>
      <w:r w:rsidRPr="00420C05">
        <w:rPr>
          <w:szCs w:val="24"/>
          <w:lang w:val="ru-RU"/>
        </w:rPr>
        <w:t xml:space="preserve"> процедур информационного взаимодействия (в</w:t>
      </w:r>
      <w:r w:rsidRPr="00AD46F9">
        <w:rPr>
          <w:szCs w:val="24"/>
        </w:rPr>
        <w:t> </w:t>
      </w:r>
      <w:r w:rsidRPr="00420C05">
        <w:rPr>
          <w:szCs w:val="24"/>
          <w:lang w:val="ru-RU"/>
        </w:rPr>
        <w:t xml:space="preserve">том числе по вопросамвнутреннего контроля и управления рисками) на всех уровнях управления Общества, включая взаимодействие с заинтересованными сторонами; </w:t>
      </w:r>
    </w:p>
    <w:p w:rsidR="00D56A8D" w:rsidRPr="00CC1B6A" w:rsidRDefault="00420C05" w:rsidP="0048281E">
      <w:pPr>
        <w:rPr>
          <w:szCs w:val="24"/>
          <w:lang w:val="ru-RU"/>
        </w:rPr>
      </w:pPr>
      <w:r w:rsidRPr="00CC1B6A">
        <w:rPr>
          <w:szCs w:val="24"/>
          <w:lang w:val="ru-RU"/>
        </w:rPr>
        <w:t>– соответстви</w:t>
      </w:r>
      <w:r w:rsidR="00D56A8D" w:rsidRPr="00CC1B6A">
        <w:rPr>
          <w:szCs w:val="24"/>
          <w:lang w:val="ru-RU"/>
        </w:rPr>
        <w:t>е</w:t>
      </w:r>
      <w:r w:rsidRPr="00CC1B6A">
        <w:rPr>
          <w:szCs w:val="24"/>
          <w:lang w:val="ru-RU"/>
        </w:rPr>
        <w:t xml:space="preserve"> системы управления информационными технологиями стратегии и целям </w:t>
      </w:r>
    </w:p>
    <w:p w:rsidR="00420C05" w:rsidRPr="00420C05" w:rsidRDefault="00420C05" w:rsidP="0048281E">
      <w:pPr>
        <w:rPr>
          <w:szCs w:val="24"/>
          <w:lang w:val="ru-RU"/>
        </w:rPr>
      </w:pPr>
      <w:r w:rsidRPr="00CC1B6A">
        <w:rPr>
          <w:szCs w:val="24"/>
          <w:lang w:val="ru-RU"/>
        </w:rPr>
        <w:t>Общества;</w:t>
      </w:r>
    </w:p>
    <w:p w:rsidR="00420C05" w:rsidRPr="00420C05" w:rsidRDefault="00420C05" w:rsidP="0048281E">
      <w:pPr>
        <w:rPr>
          <w:szCs w:val="24"/>
          <w:lang w:val="ru-RU"/>
        </w:rPr>
      </w:pPr>
      <w:r w:rsidRPr="00420C05">
        <w:rPr>
          <w:szCs w:val="24"/>
          <w:lang w:val="ru-RU"/>
        </w:rPr>
        <w:t>– осуществлени</w:t>
      </w:r>
      <w:r w:rsidR="00D56A8D">
        <w:rPr>
          <w:szCs w:val="24"/>
          <w:lang w:val="ru-RU"/>
        </w:rPr>
        <w:t>е</w:t>
      </w:r>
      <w:r w:rsidRPr="00CC1B6A">
        <w:rPr>
          <w:szCs w:val="24"/>
          <w:lang w:val="ru-RU"/>
        </w:rPr>
        <w:t>надзора</w:t>
      </w:r>
      <w:r w:rsidRPr="00420C05">
        <w:rPr>
          <w:szCs w:val="24"/>
          <w:lang w:val="ru-RU"/>
        </w:rPr>
        <w:t xml:space="preserve"> за системой управления рисками и внутреннего контроля;</w:t>
      </w:r>
    </w:p>
    <w:p w:rsidR="00D56A8D" w:rsidRDefault="00420C05" w:rsidP="0048281E">
      <w:pPr>
        <w:rPr>
          <w:szCs w:val="24"/>
          <w:lang w:val="ru-RU"/>
        </w:rPr>
      </w:pPr>
      <w:r w:rsidRPr="00420C05">
        <w:rPr>
          <w:szCs w:val="24"/>
          <w:lang w:val="ru-RU"/>
        </w:rPr>
        <w:t xml:space="preserve"> – обеспечени</w:t>
      </w:r>
      <w:r w:rsidR="00D56A8D">
        <w:rPr>
          <w:szCs w:val="24"/>
          <w:lang w:val="ru-RU"/>
        </w:rPr>
        <w:t>е прав акционеров</w:t>
      </w:r>
      <w:r w:rsidRPr="00420C05">
        <w:rPr>
          <w:szCs w:val="24"/>
          <w:lang w:val="ru-RU"/>
        </w:rPr>
        <w:t xml:space="preserve"> и эффективност</w:t>
      </w:r>
      <w:r w:rsidR="00D56A8D">
        <w:rPr>
          <w:szCs w:val="24"/>
          <w:lang w:val="ru-RU"/>
        </w:rPr>
        <w:t>ь</w:t>
      </w:r>
      <w:r w:rsidRPr="00420C05">
        <w:rPr>
          <w:szCs w:val="24"/>
          <w:lang w:val="ru-RU"/>
        </w:rPr>
        <w:t xml:space="preserve"> взаимоотношений с </w:t>
      </w:r>
      <w:proofErr w:type="gramStart"/>
      <w:r w:rsidRPr="00420C05">
        <w:rPr>
          <w:szCs w:val="24"/>
          <w:lang w:val="ru-RU"/>
        </w:rPr>
        <w:t>заинтересованными</w:t>
      </w:r>
      <w:proofErr w:type="gramEnd"/>
    </w:p>
    <w:p w:rsidR="00420C05" w:rsidRPr="00420C05" w:rsidRDefault="00420C05" w:rsidP="0048281E">
      <w:pPr>
        <w:rPr>
          <w:szCs w:val="24"/>
          <w:lang w:val="ru-RU"/>
        </w:rPr>
      </w:pPr>
      <w:r w:rsidRPr="00420C05">
        <w:rPr>
          <w:szCs w:val="24"/>
          <w:lang w:val="ru-RU"/>
        </w:rPr>
        <w:t xml:space="preserve">сторонами; </w:t>
      </w:r>
    </w:p>
    <w:p w:rsidR="00420C05" w:rsidRDefault="00420C05" w:rsidP="0048281E">
      <w:pPr>
        <w:rPr>
          <w:szCs w:val="24"/>
          <w:lang w:val="ru-RU"/>
        </w:rPr>
      </w:pPr>
      <w:r w:rsidRPr="00420C05">
        <w:rPr>
          <w:szCs w:val="24"/>
          <w:lang w:val="ru-RU"/>
        </w:rPr>
        <w:t>–раскрыти</w:t>
      </w:r>
      <w:r w:rsidR="00D56A8D">
        <w:rPr>
          <w:szCs w:val="24"/>
          <w:lang w:val="ru-RU"/>
        </w:rPr>
        <w:t>е</w:t>
      </w:r>
      <w:r w:rsidRPr="00420C05">
        <w:rPr>
          <w:szCs w:val="24"/>
          <w:lang w:val="ru-RU"/>
        </w:rPr>
        <w:t xml:space="preserve"> информации о деятельности Общества. </w:t>
      </w:r>
    </w:p>
    <w:p w:rsidR="007B66FD" w:rsidRPr="00B8510F" w:rsidRDefault="00D56A8D" w:rsidP="0048281E">
      <w:pPr>
        <w:ind w:left="1411" w:right="0"/>
        <w:rPr>
          <w:szCs w:val="24"/>
          <w:lang w:val="ru-RU"/>
        </w:rPr>
      </w:pPr>
      <w:r>
        <w:rPr>
          <w:szCs w:val="24"/>
          <w:lang w:val="ru-RU"/>
        </w:rPr>
        <w:t>б)</w:t>
      </w:r>
      <w:r>
        <w:rPr>
          <w:b/>
          <w:szCs w:val="24"/>
          <w:lang w:val="ru-RU"/>
        </w:rPr>
        <w:t>О</w:t>
      </w:r>
      <w:r w:rsidR="007B66FD" w:rsidRPr="00640FDA">
        <w:rPr>
          <w:b/>
          <w:szCs w:val="24"/>
          <w:lang w:val="ru-RU"/>
        </w:rPr>
        <w:t>ценка эффективности системы внутреннего контроля</w:t>
      </w:r>
      <w:r>
        <w:rPr>
          <w:b/>
          <w:szCs w:val="24"/>
          <w:lang w:val="ru-RU"/>
        </w:rPr>
        <w:t xml:space="preserve">, в </w:t>
      </w:r>
      <w:r w:rsidR="008C022C">
        <w:rPr>
          <w:b/>
          <w:szCs w:val="24"/>
          <w:lang w:val="ru-RU"/>
        </w:rPr>
        <w:t>том числе</w:t>
      </w:r>
      <w:r w:rsidR="007B66FD" w:rsidRPr="00B8510F">
        <w:rPr>
          <w:szCs w:val="24"/>
          <w:lang w:val="ru-RU"/>
        </w:rPr>
        <w:t xml:space="preserve">: </w:t>
      </w:r>
    </w:p>
    <w:p w:rsidR="007B66FD" w:rsidRPr="00B8510F" w:rsidRDefault="00D56A8D" w:rsidP="008C022C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>проведение анализа соответствия целей бизнес-пр</w:t>
      </w:r>
      <w:r w:rsidR="00C10696">
        <w:rPr>
          <w:szCs w:val="24"/>
          <w:lang w:val="ru-RU"/>
        </w:rPr>
        <w:t>оцессов, проектов и структурных</w:t>
      </w:r>
      <w:r w:rsidR="007B66FD" w:rsidRPr="00B8510F">
        <w:rPr>
          <w:szCs w:val="24"/>
          <w:lang w:val="ru-RU"/>
        </w:rPr>
        <w:t xml:space="preserve">подразделений целям Общества;  </w:t>
      </w:r>
    </w:p>
    <w:p w:rsidR="007B66FD" w:rsidRPr="00B8510F" w:rsidRDefault="00D56A8D" w:rsidP="008C022C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>проверку обеспечения надежности и целостности бизнес-процессов (деятельности) и информационных систем, в</w:t>
      </w:r>
      <w:r w:rsidR="00C172D5">
        <w:rPr>
          <w:szCs w:val="24"/>
          <w:lang w:val="ru-RU"/>
        </w:rPr>
        <w:t xml:space="preserve"> том числе надежности процедур</w:t>
      </w:r>
      <w:r w:rsidR="007B66FD" w:rsidRPr="00B8510F">
        <w:rPr>
          <w:szCs w:val="24"/>
          <w:lang w:val="ru-RU"/>
        </w:rPr>
        <w:t>противодейст</w:t>
      </w:r>
      <w:r w:rsidR="00C172D5">
        <w:rPr>
          <w:szCs w:val="24"/>
          <w:lang w:val="ru-RU"/>
        </w:rPr>
        <w:t xml:space="preserve">вияпротивоправным </w:t>
      </w:r>
      <w:r w:rsidR="00C172D5">
        <w:rPr>
          <w:szCs w:val="24"/>
          <w:lang w:val="ru-RU"/>
        </w:rPr>
        <w:tab/>
        <w:t xml:space="preserve">действиям, </w:t>
      </w:r>
      <w:r w:rsidR="007B66FD" w:rsidRPr="00B8510F">
        <w:rPr>
          <w:szCs w:val="24"/>
          <w:lang w:val="ru-RU"/>
        </w:rPr>
        <w:t xml:space="preserve">злоупотреблениям и коррупции;  </w:t>
      </w:r>
    </w:p>
    <w:p w:rsidR="007B66FD" w:rsidRPr="00B8510F" w:rsidRDefault="00D56A8D" w:rsidP="008C022C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проверку процедур по обеспечению достоверности бухгалтерской (финансовой), статистической, управленческой и иной отчетности;  </w:t>
      </w:r>
    </w:p>
    <w:p w:rsidR="007B66FD" w:rsidRPr="00B8510F" w:rsidRDefault="00D56A8D" w:rsidP="008C022C">
      <w:pPr>
        <w:spacing w:after="0" w:line="360" w:lineRule="auto"/>
        <w:ind w:left="0" w:right="-1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8C022C">
        <w:rPr>
          <w:szCs w:val="24"/>
          <w:lang w:val="ru-RU"/>
        </w:rPr>
        <w:t xml:space="preserve">проверку </w:t>
      </w:r>
      <w:r w:rsidR="007B66FD" w:rsidRPr="00B8510F">
        <w:rPr>
          <w:szCs w:val="24"/>
          <w:lang w:val="ru-RU"/>
        </w:rPr>
        <w:t>обоснованн</w:t>
      </w:r>
      <w:r w:rsidR="008C022C">
        <w:rPr>
          <w:szCs w:val="24"/>
          <w:lang w:val="ru-RU"/>
        </w:rPr>
        <w:t xml:space="preserve">ости критериев, установленных </w:t>
      </w:r>
      <w:r w:rsidR="007B66FD" w:rsidRPr="00B8510F">
        <w:rPr>
          <w:szCs w:val="24"/>
          <w:lang w:val="ru-RU"/>
        </w:rPr>
        <w:t>исполнительными</w:t>
      </w:r>
      <w:r w:rsidR="00C83900">
        <w:rPr>
          <w:szCs w:val="24"/>
          <w:lang w:val="ru-RU"/>
        </w:rPr>
        <w:t>о</w:t>
      </w:r>
      <w:r w:rsidR="007B66FD" w:rsidRPr="00B8510F">
        <w:rPr>
          <w:szCs w:val="24"/>
          <w:lang w:val="ru-RU"/>
        </w:rPr>
        <w:t>рганами</w:t>
      </w:r>
      <w:r w:rsidR="00C83900">
        <w:rPr>
          <w:szCs w:val="24"/>
          <w:lang w:val="ru-RU"/>
        </w:rPr>
        <w:t>,</w:t>
      </w:r>
      <w:r w:rsidR="007B66FD" w:rsidRPr="00B8510F">
        <w:rPr>
          <w:szCs w:val="24"/>
          <w:lang w:val="ru-RU"/>
        </w:rPr>
        <w:t xml:space="preserve"> для анализа степени исполнения (достижения) поставленных целей; </w:t>
      </w:r>
    </w:p>
    <w:p w:rsidR="007B66FD" w:rsidRPr="00B8510F" w:rsidRDefault="00D56A8D" w:rsidP="008C022C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>выявление недостатков системы внутреннего контроля, которые не позволили (</w:t>
      </w:r>
      <w:r w:rsidR="00C83900" w:rsidRPr="00CC1B6A">
        <w:rPr>
          <w:szCs w:val="24"/>
          <w:lang w:val="ru-RU"/>
        </w:rPr>
        <w:t xml:space="preserve">или </w:t>
      </w:r>
      <w:r w:rsidR="007B66FD" w:rsidRPr="00CC1B6A">
        <w:rPr>
          <w:szCs w:val="24"/>
          <w:lang w:val="ru-RU"/>
        </w:rPr>
        <w:t>не позволяют) Обществу достичь поставленных целей;</w:t>
      </w:r>
    </w:p>
    <w:p w:rsidR="007B66FD" w:rsidRPr="00B8510F" w:rsidRDefault="00D56A8D" w:rsidP="008C022C">
      <w:pPr>
        <w:spacing w:after="0" w:line="360" w:lineRule="auto"/>
        <w:ind w:left="862" w:right="0" w:hanging="862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предоставление рекомендаций по совершенствованию системы внутреннего контроля; </w:t>
      </w:r>
    </w:p>
    <w:p w:rsidR="007B66FD" w:rsidRPr="00B8510F" w:rsidRDefault="00D56A8D" w:rsidP="008C022C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lastRenderedPageBreak/>
        <w:t>-</w:t>
      </w:r>
      <w:r w:rsidR="007B66FD" w:rsidRPr="00B8510F">
        <w:rPr>
          <w:szCs w:val="24"/>
          <w:lang w:val="ru-RU"/>
        </w:rPr>
        <w:t xml:space="preserve">оценку результатов внедрения мероприятий по устранению нарушений, недостатков исовершенствованию системы внутреннего контроля, реализуемых Обществом на всех уровнях управления; </w:t>
      </w:r>
    </w:p>
    <w:p w:rsidR="007B66FD" w:rsidRPr="00B8510F" w:rsidRDefault="00D56A8D" w:rsidP="0048281E">
      <w:pPr>
        <w:ind w:right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проверку соблюдения процедур, </w:t>
      </w:r>
      <w:r w:rsidR="007B66FD" w:rsidRPr="00B8510F">
        <w:rPr>
          <w:szCs w:val="24"/>
          <w:lang w:val="ru-RU"/>
        </w:rPr>
        <w:tab/>
        <w:t xml:space="preserve">связанных с обеспечением сохранностиактивов;  </w:t>
      </w:r>
    </w:p>
    <w:p w:rsidR="007B66FD" w:rsidRPr="00B8510F" w:rsidRDefault="00D56A8D" w:rsidP="0048281E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проверку соблюдения процедур системы внутреннего контролятребованиям законодательства, устава и внутренних документов Общества;  </w:t>
      </w:r>
    </w:p>
    <w:p w:rsidR="007B66FD" w:rsidRPr="00B8510F" w:rsidRDefault="00D56A8D" w:rsidP="0048281E">
      <w:pPr>
        <w:ind w:left="1411" w:right="0"/>
        <w:rPr>
          <w:szCs w:val="24"/>
          <w:lang w:val="ru-RU"/>
        </w:rPr>
      </w:pPr>
      <w:r>
        <w:rPr>
          <w:szCs w:val="24"/>
          <w:lang w:val="ru-RU"/>
        </w:rPr>
        <w:t>в)</w:t>
      </w:r>
      <w:r>
        <w:rPr>
          <w:b/>
          <w:szCs w:val="24"/>
          <w:lang w:val="ru-RU"/>
        </w:rPr>
        <w:t>О</w:t>
      </w:r>
      <w:r w:rsidR="007B66FD" w:rsidRPr="00640FDA">
        <w:rPr>
          <w:b/>
          <w:szCs w:val="24"/>
          <w:lang w:val="ru-RU"/>
        </w:rPr>
        <w:t xml:space="preserve">ценка эффективности системы управления рисками, </w:t>
      </w:r>
      <w:r>
        <w:rPr>
          <w:b/>
          <w:szCs w:val="24"/>
          <w:lang w:val="ru-RU"/>
        </w:rPr>
        <w:t>в т.ч.</w:t>
      </w:r>
      <w:r w:rsidR="007B66FD" w:rsidRPr="00B8510F">
        <w:rPr>
          <w:szCs w:val="24"/>
          <w:lang w:val="ru-RU"/>
        </w:rPr>
        <w:t xml:space="preserve">: </w:t>
      </w:r>
    </w:p>
    <w:p w:rsidR="007B66FD" w:rsidRDefault="00D56A8D" w:rsidP="00BD2CE7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проверку достаточности и уровня развития элементов системыуправления рисками (цели и задачи, инфраструктура, организация процессов, нормативно-методологическое обеспечение, взаимодействиеструктурных подразделений Общества в рамках системыуправления рисками, отчетность); </w:t>
      </w:r>
    </w:p>
    <w:p w:rsidR="007B66FD" w:rsidRPr="00B8510F" w:rsidRDefault="00D56A8D" w:rsidP="00BD2CE7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проверку полноты выявления и корректности оценки рисков Обществом на всехуровнях его управления; </w:t>
      </w:r>
    </w:p>
    <w:p w:rsidR="007B66FD" w:rsidRPr="00B8510F" w:rsidRDefault="00D56A8D" w:rsidP="00BD2CE7">
      <w:pPr>
        <w:spacing w:after="91" w:line="295" w:lineRule="auto"/>
        <w:ind w:left="0" w:right="-1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проверку эффективности </w:t>
      </w:r>
      <w:r w:rsidR="007B66FD" w:rsidRPr="00B8510F">
        <w:rPr>
          <w:szCs w:val="24"/>
          <w:lang w:val="ru-RU"/>
        </w:rPr>
        <w:tab/>
        <w:t xml:space="preserve">контрольных </w:t>
      </w:r>
      <w:r w:rsidR="007B66FD" w:rsidRPr="00B8510F">
        <w:rPr>
          <w:szCs w:val="24"/>
          <w:lang w:val="ru-RU"/>
        </w:rPr>
        <w:tab/>
        <w:t xml:space="preserve">процедур и иных мероприятий по управлению рисками, включая эффективность использования выделенных на эти цели ресурсов; </w:t>
      </w:r>
    </w:p>
    <w:p w:rsidR="007B66FD" w:rsidRPr="00B8510F" w:rsidRDefault="00D56A8D" w:rsidP="00BD2CE7">
      <w:pPr>
        <w:spacing w:line="257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проведение анализа информации о </w:t>
      </w:r>
      <w:r w:rsidR="007B66FD" w:rsidRPr="00CC1B6A">
        <w:rPr>
          <w:szCs w:val="24"/>
          <w:lang w:val="ru-RU"/>
        </w:rPr>
        <w:t>реализовавшихся</w:t>
      </w:r>
      <w:r w:rsidR="007B66FD" w:rsidRPr="00B8510F">
        <w:rPr>
          <w:szCs w:val="24"/>
          <w:lang w:val="ru-RU"/>
        </w:rPr>
        <w:t xml:space="preserve"> рисках(выявленных по результатам внутренних аудиторских проверок нарушениях, фактах недостижения поставленных целей, фактах судебных разбирательств); </w:t>
      </w:r>
    </w:p>
    <w:p w:rsidR="007B66FD" w:rsidRPr="00B8510F" w:rsidRDefault="00D56A8D" w:rsidP="0048281E">
      <w:pPr>
        <w:ind w:right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>предоставление рекомендаций по совершенствованию системы управления рисками</w:t>
      </w:r>
      <w:r w:rsidR="00950346">
        <w:rPr>
          <w:szCs w:val="24"/>
          <w:lang w:val="ru-RU"/>
        </w:rPr>
        <w:t>.</w:t>
      </w:r>
    </w:p>
    <w:p w:rsidR="00FC1FE3" w:rsidRPr="00CC1B6A" w:rsidRDefault="004F78E5" w:rsidP="0048281E">
      <w:pPr>
        <w:spacing w:after="91" w:line="295" w:lineRule="auto"/>
        <w:ind w:left="0" w:right="-10" w:firstLine="0"/>
        <w:rPr>
          <w:szCs w:val="24"/>
          <w:lang w:val="ru-RU"/>
        </w:rPr>
      </w:pPr>
      <w:r>
        <w:rPr>
          <w:szCs w:val="24"/>
          <w:lang w:val="ru-RU"/>
        </w:rPr>
        <w:t xml:space="preserve">         г)</w:t>
      </w:r>
      <w:r>
        <w:rPr>
          <w:b/>
          <w:szCs w:val="24"/>
          <w:lang w:val="ru-RU"/>
        </w:rPr>
        <w:t>О</w:t>
      </w:r>
      <w:r w:rsidR="00FC1FE3" w:rsidRPr="003C61FB">
        <w:rPr>
          <w:b/>
          <w:szCs w:val="24"/>
          <w:lang w:val="ru-RU"/>
        </w:rPr>
        <w:t xml:space="preserve">существление других функций, </w:t>
      </w:r>
      <w:r w:rsidR="00FC1FE3" w:rsidRPr="00CC1B6A">
        <w:rPr>
          <w:szCs w:val="24"/>
          <w:lang w:val="ru-RU"/>
        </w:rPr>
        <w:t>необходимых для решения задач,</w:t>
      </w:r>
      <w:r w:rsidR="00CC1B6A">
        <w:rPr>
          <w:szCs w:val="24"/>
          <w:lang w:val="ru-RU"/>
        </w:rPr>
        <w:t>п</w:t>
      </w:r>
      <w:r w:rsidR="00FC1FE3" w:rsidRPr="00CC1B6A">
        <w:rPr>
          <w:szCs w:val="24"/>
          <w:lang w:val="ru-RU"/>
        </w:rPr>
        <w:t xml:space="preserve">оставленных перед внутренним аудитом.  </w:t>
      </w:r>
    </w:p>
    <w:p w:rsidR="007B66FD" w:rsidRPr="00B8510F" w:rsidRDefault="007B66FD" w:rsidP="0048281E">
      <w:pPr>
        <w:spacing w:after="126" w:line="259" w:lineRule="auto"/>
        <w:ind w:right="0"/>
        <w:rPr>
          <w:szCs w:val="24"/>
          <w:lang w:val="ru-RU"/>
        </w:rPr>
      </w:pPr>
    </w:p>
    <w:p w:rsidR="007B66FD" w:rsidRDefault="007B66FD" w:rsidP="00D129AB">
      <w:pPr>
        <w:pStyle w:val="1"/>
        <w:ind w:left="561" w:right="5" w:hanging="370"/>
        <w:rPr>
          <w:szCs w:val="24"/>
        </w:rPr>
      </w:pPr>
      <w:bookmarkStart w:id="3" w:name="_Toc13243"/>
      <w:r w:rsidRPr="00B8510F">
        <w:rPr>
          <w:szCs w:val="24"/>
        </w:rPr>
        <w:t>ОРГАНИЗАЦИЯ ВНУТРЕННЕГО АУДИТА</w:t>
      </w:r>
      <w:bookmarkEnd w:id="3"/>
    </w:p>
    <w:p w:rsidR="009A6D29" w:rsidRDefault="000D251C" w:rsidP="0048281E">
      <w:pPr>
        <w:ind w:left="0" w:firstLine="0"/>
        <w:rPr>
          <w:color w:val="auto"/>
          <w:szCs w:val="24"/>
          <w:lang w:val="ru-RU"/>
        </w:rPr>
      </w:pPr>
      <w:r>
        <w:rPr>
          <w:szCs w:val="24"/>
          <w:lang w:val="ru-RU"/>
        </w:rPr>
        <w:t>3</w:t>
      </w:r>
      <w:r w:rsidR="007B66FD" w:rsidRPr="00B8510F">
        <w:rPr>
          <w:szCs w:val="24"/>
          <w:lang w:val="ru-RU"/>
        </w:rPr>
        <w:t>.1.</w:t>
      </w:r>
      <w:r w:rsidR="00950CB0">
        <w:rPr>
          <w:color w:val="auto"/>
          <w:szCs w:val="24"/>
          <w:lang w:val="ru-RU"/>
        </w:rPr>
        <w:t>Совет</w:t>
      </w:r>
      <w:r w:rsidR="008A5696" w:rsidRPr="008A5696">
        <w:rPr>
          <w:color w:val="auto"/>
          <w:szCs w:val="24"/>
          <w:lang w:val="ru-RU"/>
        </w:rPr>
        <w:t xml:space="preserve"> директоров Общества </w:t>
      </w:r>
      <w:r w:rsidR="00063D32">
        <w:rPr>
          <w:color w:val="auto"/>
          <w:szCs w:val="24"/>
          <w:lang w:val="ru-RU"/>
        </w:rPr>
        <w:t>определяет</w:t>
      </w:r>
      <w:r w:rsidR="008A5696" w:rsidRPr="008A5696">
        <w:rPr>
          <w:color w:val="auto"/>
          <w:szCs w:val="24"/>
          <w:lang w:val="ru-RU"/>
        </w:rPr>
        <w:t xml:space="preserve"> наиболее оптимальный способ организации внутреннего аудита, а именно</w:t>
      </w:r>
      <w:r w:rsidR="009A6D29">
        <w:rPr>
          <w:color w:val="auto"/>
          <w:szCs w:val="24"/>
          <w:lang w:val="ru-RU"/>
        </w:rPr>
        <w:t>:</w:t>
      </w:r>
    </w:p>
    <w:p w:rsidR="009A6D29" w:rsidRPr="00D129AB" w:rsidRDefault="009A6D29" w:rsidP="0048281E">
      <w:pPr>
        <w:rPr>
          <w:color w:val="auto"/>
          <w:szCs w:val="24"/>
          <w:lang w:val="ru-RU"/>
        </w:rPr>
      </w:pPr>
      <w:r w:rsidRPr="00D129AB">
        <w:rPr>
          <w:color w:val="auto"/>
          <w:szCs w:val="24"/>
          <w:lang w:val="ru-RU"/>
        </w:rPr>
        <w:t>-</w:t>
      </w:r>
      <w:r w:rsidR="00950CB0" w:rsidRPr="00D129AB">
        <w:rPr>
          <w:color w:val="auto"/>
          <w:szCs w:val="24"/>
          <w:lang w:val="ru-RU"/>
        </w:rPr>
        <w:t>посредством привлечения стороннего специалиста</w:t>
      </w:r>
      <w:r w:rsidR="008A5696" w:rsidRPr="00D129AB">
        <w:rPr>
          <w:color w:val="auto"/>
          <w:szCs w:val="24"/>
          <w:lang w:val="ru-RU"/>
        </w:rPr>
        <w:t xml:space="preserve"> внутреннего аудита</w:t>
      </w:r>
      <w:r w:rsidRPr="00D129AB">
        <w:rPr>
          <w:color w:val="auto"/>
          <w:szCs w:val="24"/>
          <w:lang w:val="ru-RU"/>
        </w:rPr>
        <w:t>;</w:t>
      </w:r>
    </w:p>
    <w:p w:rsidR="007B66FD" w:rsidRPr="00B8510F" w:rsidRDefault="000D251C" w:rsidP="00BD2CE7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3</w:t>
      </w:r>
      <w:r w:rsidR="007B66FD" w:rsidRPr="00B8510F">
        <w:rPr>
          <w:szCs w:val="24"/>
          <w:lang w:val="ru-RU"/>
        </w:rPr>
        <w:t>.</w:t>
      </w:r>
      <w:r w:rsidR="00D129AB">
        <w:rPr>
          <w:szCs w:val="24"/>
          <w:lang w:val="ru-RU"/>
        </w:rPr>
        <w:t>2</w:t>
      </w:r>
      <w:r w:rsidR="007B66FD" w:rsidRPr="00B8510F">
        <w:rPr>
          <w:szCs w:val="24"/>
          <w:lang w:val="ru-RU"/>
        </w:rPr>
        <w:t xml:space="preserve">.При выборе способа организации внутреннего аудита целесообразно принимать вовнимание следующие критерии:  </w:t>
      </w:r>
    </w:p>
    <w:p w:rsidR="00BD2CE7" w:rsidRDefault="000D251C" w:rsidP="00BD2CE7">
      <w:pPr>
        <w:spacing w:after="91" w:line="295" w:lineRule="auto"/>
        <w:ind w:left="0" w:right="-1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возможность найма работников, </w:t>
      </w:r>
      <w:r w:rsidR="000F1C3C">
        <w:rPr>
          <w:szCs w:val="24"/>
          <w:lang w:val="ru-RU"/>
        </w:rPr>
        <w:t>о</w:t>
      </w:r>
      <w:r w:rsidR="007B66FD" w:rsidRPr="00B8510F">
        <w:rPr>
          <w:szCs w:val="24"/>
          <w:lang w:val="ru-RU"/>
        </w:rPr>
        <w:t>бладающих</w:t>
      </w:r>
      <w:r w:rsidR="00AB3E66">
        <w:rPr>
          <w:szCs w:val="24"/>
          <w:lang w:val="ru-RU"/>
        </w:rPr>
        <w:t xml:space="preserve"> соответствующим образованием,</w:t>
      </w:r>
      <w:r w:rsidR="007B66FD" w:rsidRPr="00B8510F">
        <w:rPr>
          <w:szCs w:val="24"/>
          <w:lang w:val="ru-RU"/>
        </w:rPr>
        <w:t xml:space="preserve"> знаниями, навыками и опытом, необходимыми для выполнения поставленных перед вну</w:t>
      </w:r>
      <w:r w:rsidR="00BD2CE7">
        <w:rPr>
          <w:szCs w:val="24"/>
          <w:lang w:val="ru-RU"/>
        </w:rPr>
        <w:t xml:space="preserve">тренним аудитом целей и задач; </w:t>
      </w:r>
    </w:p>
    <w:p w:rsidR="007B66FD" w:rsidRPr="00B8510F" w:rsidRDefault="000D251C" w:rsidP="00BD2CE7">
      <w:pPr>
        <w:spacing w:after="91" w:line="295" w:lineRule="auto"/>
        <w:ind w:left="0" w:right="-1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частота проведения аудиторских проверок;  </w:t>
      </w:r>
    </w:p>
    <w:p w:rsidR="007B66FD" w:rsidRPr="00B8510F" w:rsidRDefault="000D251C" w:rsidP="00BD2CE7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требования нормативных документов общества, законодательства Российской Федерации и регулирующих органов.  </w:t>
      </w:r>
    </w:p>
    <w:p w:rsidR="007B66FD" w:rsidRPr="00B8510F" w:rsidRDefault="000D251C" w:rsidP="00BD2CE7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3</w:t>
      </w:r>
      <w:r w:rsidR="007B66FD" w:rsidRPr="00B8510F">
        <w:rPr>
          <w:szCs w:val="24"/>
          <w:lang w:val="ru-RU"/>
        </w:rPr>
        <w:t>.</w:t>
      </w:r>
      <w:r w:rsidR="00D129AB">
        <w:rPr>
          <w:szCs w:val="24"/>
          <w:lang w:val="ru-RU"/>
        </w:rPr>
        <w:t>3</w:t>
      </w:r>
      <w:r w:rsidR="007B66FD" w:rsidRPr="00B8510F">
        <w:rPr>
          <w:szCs w:val="24"/>
          <w:lang w:val="ru-RU"/>
        </w:rPr>
        <w:t xml:space="preserve">.Все вопросы, связанные с организацией и деятельностью внутреннего аудита, допредставления их на утверждение или рассмотрение Совету директоров </w:t>
      </w:r>
      <w:r w:rsidR="007B66FD" w:rsidRPr="00B8510F">
        <w:rPr>
          <w:szCs w:val="24"/>
          <w:lang w:val="ru-RU"/>
        </w:rPr>
        <w:lastRenderedPageBreak/>
        <w:t xml:space="preserve">Обществадолжны быть предварительно рассмотрены Комитетом по аудиту Совета директоровОбщества. </w:t>
      </w:r>
    </w:p>
    <w:p w:rsidR="007B66FD" w:rsidRPr="00B8510F" w:rsidRDefault="000D251C" w:rsidP="00BD2CE7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3.</w:t>
      </w:r>
      <w:r w:rsidR="00D129AB">
        <w:rPr>
          <w:szCs w:val="24"/>
          <w:lang w:val="ru-RU"/>
        </w:rPr>
        <w:t>5</w:t>
      </w:r>
      <w:r>
        <w:rPr>
          <w:szCs w:val="24"/>
          <w:lang w:val="ru-RU"/>
        </w:rPr>
        <w:t xml:space="preserve">. </w:t>
      </w:r>
      <w:r w:rsidR="007B66FD" w:rsidRPr="00B8510F">
        <w:rPr>
          <w:szCs w:val="24"/>
          <w:lang w:val="ru-RU"/>
        </w:rPr>
        <w:t xml:space="preserve">При организации проведения внутреннего аудита, права, обязанности, полномочия </w:t>
      </w:r>
      <w:r w:rsidR="008F1C0C">
        <w:rPr>
          <w:szCs w:val="24"/>
          <w:lang w:val="ru-RU"/>
        </w:rPr>
        <w:t>внутреннего аудитора</w:t>
      </w:r>
      <w:r w:rsidR="007B66FD" w:rsidRPr="00B8510F">
        <w:rPr>
          <w:szCs w:val="24"/>
          <w:lang w:val="ru-RU"/>
        </w:rPr>
        <w:t xml:space="preserve"> вотношении работников, должностных лиц и членов органов управления, порядок е</w:t>
      </w:r>
      <w:r w:rsidR="008F1C0C">
        <w:rPr>
          <w:szCs w:val="24"/>
          <w:lang w:val="ru-RU"/>
        </w:rPr>
        <w:t>го</w:t>
      </w:r>
      <w:r w:rsidR="007B66FD" w:rsidRPr="00B8510F">
        <w:rPr>
          <w:szCs w:val="24"/>
          <w:lang w:val="ru-RU"/>
        </w:rPr>
        <w:t xml:space="preserve">взаимодействия с иными субъектами, порядок планирования и осуществления внутреннего аудита определяются договором между Обществом и </w:t>
      </w:r>
      <w:r w:rsidR="008F1C0C">
        <w:rPr>
          <w:szCs w:val="24"/>
          <w:lang w:val="ru-RU"/>
        </w:rPr>
        <w:t>внутренним аудитором</w:t>
      </w:r>
      <w:r w:rsidR="007B66FD" w:rsidRPr="00B8510F">
        <w:rPr>
          <w:szCs w:val="24"/>
          <w:lang w:val="ru-RU"/>
        </w:rPr>
        <w:t xml:space="preserve">. </w:t>
      </w:r>
    </w:p>
    <w:p w:rsidR="000D251C" w:rsidRDefault="000D251C" w:rsidP="008C022C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3</w:t>
      </w:r>
      <w:r w:rsidR="007B66FD" w:rsidRPr="00B8510F">
        <w:rPr>
          <w:szCs w:val="24"/>
          <w:lang w:val="ru-RU"/>
        </w:rPr>
        <w:t>.</w:t>
      </w:r>
      <w:r w:rsidR="00D129AB">
        <w:rPr>
          <w:szCs w:val="24"/>
          <w:lang w:val="ru-RU"/>
        </w:rPr>
        <w:t>6</w:t>
      </w:r>
      <w:r w:rsidR="007B66FD" w:rsidRPr="00B8510F">
        <w:rPr>
          <w:szCs w:val="24"/>
          <w:lang w:val="ru-RU"/>
        </w:rPr>
        <w:t xml:space="preserve">.Выбор </w:t>
      </w:r>
      <w:r w:rsidR="008C022C">
        <w:rPr>
          <w:szCs w:val="24"/>
          <w:lang w:val="ru-RU"/>
        </w:rPr>
        <w:t>специалиста,</w:t>
      </w:r>
      <w:r w:rsidR="007B66FD" w:rsidRPr="00B8510F">
        <w:rPr>
          <w:szCs w:val="24"/>
          <w:lang w:val="ru-RU"/>
        </w:rPr>
        <w:t xml:space="preserve"> для осуществления внутреннего аудита вОбществе осуществляется с учетом предложений </w:t>
      </w:r>
      <w:r w:rsidR="001126A5">
        <w:rPr>
          <w:szCs w:val="24"/>
          <w:lang w:val="ru-RU"/>
        </w:rPr>
        <w:t>специалистов</w:t>
      </w:r>
      <w:r w:rsidR="007B66FD" w:rsidRPr="00B8510F">
        <w:rPr>
          <w:szCs w:val="24"/>
          <w:lang w:val="ru-RU"/>
        </w:rPr>
        <w:t xml:space="preserve"> относительнообъема и предлагаемого качества услуг, опыта и компетенции, а также стоимости услуг.</w:t>
      </w:r>
    </w:p>
    <w:p w:rsidR="000D251C" w:rsidRDefault="007B66FD" w:rsidP="00BD2CE7">
      <w:pPr>
        <w:ind w:left="0" w:right="0" w:firstLine="0"/>
        <w:rPr>
          <w:szCs w:val="24"/>
          <w:lang w:val="ru-RU"/>
        </w:rPr>
      </w:pPr>
      <w:r w:rsidRPr="00B8510F">
        <w:rPr>
          <w:szCs w:val="24"/>
          <w:lang w:val="ru-RU"/>
        </w:rPr>
        <w:t xml:space="preserve">При выборе </w:t>
      </w:r>
      <w:r w:rsidR="0004165B">
        <w:rPr>
          <w:szCs w:val="24"/>
          <w:lang w:val="ru-RU"/>
        </w:rPr>
        <w:t>внутреннего аудитора</w:t>
      </w:r>
      <w:r w:rsidRPr="00B8510F">
        <w:rPr>
          <w:szCs w:val="24"/>
          <w:lang w:val="ru-RU"/>
        </w:rPr>
        <w:t xml:space="preserve"> учитывается также наличие/отсутствие существующего </w:t>
      </w:r>
    </w:p>
    <w:p w:rsidR="000D251C" w:rsidRDefault="007B66FD" w:rsidP="00BD2CE7">
      <w:pPr>
        <w:ind w:left="0" w:right="0" w:firstLine="0"/>
        <w:rPr>
          <w:szCs w:val="24"/>
          <w:lang w:val="ru-RU"/>
        </w:rPr>
      </w:pPr>
      <w:r w:rsidRPr="00B8510F">
        <w:rPr>
          <w:szCs w:val="24"/>
          <w:lang w:val="ru-RU"/>
        </w:rPr>
        <w:t>или потенциального конфликта интересов любого рода, включая наличие связанности сакционерами Общества, лицами, контролирующими Общество, и акционерами ПАО</w:t>
      </w:r>
    </w:p>
    <w:p w:rsidR="00BD2CE7" w:rsidRDefault="00B8510F" w:rsidP="00BD2CE7">
      <w:pPr>
        <w:ind w:left="0" w:right="0" w:firstLine="0"/>
        <w:rPr>
          <w:szCs w:val="24"/>
          <w:lang w:val="ru-RU"/>
        </w:rPr>
      </w:pPr>
      <w:r w:rsidRPr="00B8510F">
        <w:rPr>
          <w:szCs w:val="24"/>
          <w:lang w:val="ru-RU"/>
        </w:rPr>
        <w:t>«Фонд Ковчег»</w:t>
      </w:r>
      <w:r w:rsidR="007B66FD" w:rsidRPr="00B8510F">
        <w:rPr>
          <w:szCs w:val="24"/>
          <w:lang w:val="ru-RU"/>
        </w:rPr>
        <w:t xml:space="preserve">. </w:t>
      </w:r>
    </w:p>
    <w:p w:rsidR="007B66FD" w:rsidRPr="00B8510F" w:rsidRDefault="000D251C" w:rsidP="00BD2CE7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3</w:t>
      </w:r>
      <w:r w:rsidR="007B66FD" w:rsidRPr="00B8510F">
        <w:rPr>
          <w:szCs w:val="24"/>
          <w:lang w:val="ru-RU"/>
        </w:rPr>
        <w:t>.</w:t>
      </w:r>
      <w:r w:rsidR="00D129AB">
        <w:rPr>
          <w:szCs w:val="24"/>
          <w:lang w:val="ru-RU"/>
        </w:rPr>
        <w:t>7</w:t>
      </w:r>
      <w:r w:rsidR="007B66FD" w:rsidRPr="00B8510F">
        <w:rPr>
          <w:szCs w:val="24"/>
          <w:lang w:val="ru-RU"/>
        </w:rPr>
        <w:t xml:space="preserve">.Для проведения отбора </w:t>
      </w:r>
      <w:r w:rsidR="0004165B">
        <w:rPr>
          <w:szCs w:val="24"/>
          <w:lang w:val="ru-RU"/>
        </w:rPr>
        <w:t>специалиста</w:t>
      </w:r>
      <w:r w:rsidR="008F1C0C">
        <w:rPr>
          <w:szCs w:val="24"/>
          <w:lang w:val="ru-RU"/>
        </w:rPr>
        <w:t>,</w:t>
      </w:r>
      <w:r w:rsidR="007B66FD" w:rsidRPr="00B8510F">
        <w:rPr>
          <w:szCs w:val="24"/>
          <w:lang w:val="ru-RU"/>
        </w:rPr>
        <w:t xml:space="preserve"> для осуществлениявнутреннего аудита в Обществе исполнительный орган Общества (илиназначенное имответственное должностное лицо) должен осуществить подбор коммерческихпредложений на оказание услуг по проведению соответствующихаудиторских проверок в течение сроков, согласованных с Председателем Комитета поаудиту Совета директоров Общества. Члены Комитета по аудиту Совета директоровОбщества вправе по собственной инициативе предлагать дополнительных кандидатов дляотбора соответствующе</w:t>
      </w:r>
      <w:r w:rsidR="0004165B">
        <w:rPr>
          <w:szCs w:val="24"/>
          <w:lang w:val="ru-RU"/>
        </w:rPr>
        <w:t xml:space="preserve">го специалиста </w:t>
      </w:r>
      <w:r w:rsidR="007B66FD" w:rsidRPr="00B8510F">
        <w:rPr>
          <w:szCs w:val="24"/>
          <w:lang w:val="ru-RU"/>
        </w:rPr>
        <w:t xml:space="preserve">с указанием условий сотрудничества(коммерческих предложений). </w:t>
      </w:r>
    </w:p>
    <w:p w:rsidR="007B66FD" w:rsidRPr="00B8510F" w:rsidRDefault="000D251C" w:rsidP="00BD2CE7">
      <w:pPr>
        <w:spacing w:after="0" w:line="322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3</w:t>
      </w:r>
      <w:r w:rsidR="007B66FD" w:rsidRPr="00B8510F">
        <w:rPr>
          <w:szCs w:val="24"/>
          <w:lang w:val="ru-RU"/>
        </w:rPr>
        <w:t>.</w:t>
      </w:r>
      <w:r w:rsidR="00D129AB">
        <w:rPr>
          <w:szCs w:val="24"/>
          <w:lang w:val="ru-RU"/>
        </w:rPr>
        <w:t>8</w:t>
      </w:r>
      <w:r w:rsidR="007B66FD" w:rsidRPr="00B8510F">
        <w:rPr>
          <w:szCs w:val="24"/>
          <w:lang w:val="ru-RU"/>
        </w:rPr>
        <w:t xml:space="preserve">.В рамках решения вопроса об организации внутреннего аудита в Обществе путемпривлечения </w:t>
      </w:r>
      <w:r w:rsidR="0004165B">
        <w:rPr>
          <w:szCs w:val="24"/>
          <w:lang w:val="ru-RU"/>
        </w:rPr>
        <w:t>внутреннего аудитора</w:t>
      </w:r>
      <w:r w:rsidR="007B66FD" w:rsidRPr="00B8510F">
        <w:rPr>
          <w:szCs w:val="24"/>
          <w:lang w:val="ru-RU"/>
        </w:rPr>
        <w:t xml:space="preserve">, Совет директоров Общества осуществляет оценку поступивших предложений и утверждает </w:t>
      </w:r>
      <w:r w:rsidR="0004165B">
        <w:rPr>
          <w:szCs w:val="24"/>
          <w:lang w:val="ru-RU"/>
        </w:rPr>
        <w:t>специалиста</w:t>
      </w:r>
      <w:r w:rsidR="007B66FD" w:rsidRPr="00B8510F">
        <w:rPr>
          <w:szCs w:val="24"/>
          <w:lang w:val="ru-RU"/>
        </w:rPr>
        <w:t xml:space="preserve"> для проведения внутреннего аудита. Одновременно в решении Совета директоров должны быть определены условия договора с </w:t>
      </w:r>
      <w:r w:rsidR="0004165B">
        <w:rPr>
          <w:szCs w:val="24"/>
          <w:lang w:val="ru-RU"/>
        </w:rPr>
        <w:t>внутренним аудитором</w:t>
      </w:r>
      <w:r w:rsidR="007B66FD" w:rsidRPr="00B8510F">
        <w:rPr>
          <w:szCs w:val="24"/>
          <w:lang w:val="ru-RU"/>
        </w:rPr>
        <w:t xml:space="preserve">, в том числе размер вознаграждения за оказываемые услуги. </w:t>
      </w:r>
    </w:p>
    <w:p w:rsidR="007B66FD" w:rsidRPr="00B8510F" w:rsidRDefault="007B66FD" w:rsidP="0048281E">
      <w:pPr>
        <w:spacing w:after="129" w:line="259" w:lineRule="auto"/>
        <w:ind w:left="566" w:right="0" w:firstLine="0"/>
        <w:rPr>
          <w:szCs w:val="24"/>
          <w:lang w:val="ru-RU"/>
        </w:rPr>
      </w:pPr>
    </w:p>
    <w:p w:rsidR="008A5696" w:rsidRDefault="007B66FD" w:rsidP="00950CB0">
      <w:pPr>
        <w:pStyle w:val="1"/>
      </w:pPr>
      <w:bookmarkStart w:id="4" w:name="_Toc13244"/>
      <w:r w:rsidRPr="00B8510F">
        <w:t>ОБЯЗАННОСТИ</w:t>
      </w:r>
      <w:r w:rsidR="00E26AAA">
        <w:t>,</w:t>
      </w:r>
      <w:r w:rsidR="00322A4D">
        <w:t xml:space="preserve"> П</w:t>
      </w:r>
      <w:r w:rsidRPr="00B8510F">
        <w:t>ОЛНОМОЧИЯ</w:t>
      </w:r>
      <w:r w:rsidR="00E26AAA">
        <w:t xml:space="preserve"> И ОТВЕТСТВЕННОСТЬ</w:t>
      </w:r>
    </w:p>
    <w:p w:rsidR="007B66FD" w:rsidRPr="00B8510F" w:rsidRDefault="007B66FD" w:rsidP="00BD2CE7">
      <w:pPr>
        <w:pStyle w:val="1"/>
        <w:numPr>
          <w:ilvl w:val="0"/>
          <w:numId w:val="0"/>
        </w:numPr>
        <w:spacing w:after="0" w:line="360" w:lineRule="auto"/>
        <w:ind w:left="11" w:right="0" w:hanging="10"/>
        <w:rPr>
          <w:szCs w:val="24"/>
        </w:rPr>
      </w:pPr>
      <w:r w:rsidRPr="00B8510F">
        <w:rPr>
          <w:szCs w:val="24"/>
        </w:rPr>
        <w:t>ВНУТРЕННЕГО АУДИТ</w:t>
      </w:r>
      <w:bookmarkEnd w:id="4"/>
      <w:r w:rsidR="0004165B">
        <w:rPr>
          <w:szCs w:val="24"/>
        </w:rPr>
        <w:t>ОРА</w:t>
      </w:r>
    </w:p>
    <w:p w:rsidR="007B66FD" w:rsidRPr="00B8510F" w:rsidRDefault="008A5696" w:rsidP="0048281E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4</w:t>
      </w:r>
      <w:r w:rsidR="007B66FD" w:rsidRPr="00B8510F">
        <w:rPr>
          <w:szCs w:val="24"/>
          <w:lang w:val="ru-RU"/>
        </w:rPr>
        <w:t xml:space="preserve">.1.В обязанности </w:t>
      </w:r>
      <w:r w:rsidR="007864FB">
        <w:rPr>
          <w:szCs w:val="24"/>
          <w:lang w:val="ru-RU"/>
        </w:rPr>
        <w:t>внутреннего аудит</w:t>
      </w:r>
      <w:r w:rsidR="0004165B">
        <w:rPr>
          <w:szCs w:val="24"/>
          <w:lang w:val="ru-RU"/>
        </w:rPr>
        <w:t>ора</w:t>
      </w:r>
      <w:r w:rsidR="007B66FD" w:rsidRPr="00B8510F">
        <w:rPr>
          <w:szCs w:val="24"/>
          <w:lang w:val="ru-RU"/>
        </w:rPr>
        <w:t xml:space="preserve"> входит: </w:t>
      </w:r>
    </w:p>
    <w:p w:rsidR="00420C05" w:rsidRDefault="00420C05" w:rsidP="00BD2CE7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      - </w:t>
      </w:r>
      <w:r w:rsidRPr="00B8510F">
        <w:rPr>
          <w:szCs w:val="24"/>
          <w:lang w:val="ru-RU"/>
        </w:rPr>
        <w:t>разработка плана дея</w:t>
      </w:r>
      <w:r>
        <w:rPr>
          <w:szCs w:val="24"/>
          <w:lang w:val="ru-RU"/>
        </w:rPr>
        <w:t xml:space="preserve">тельности внутреннего аудита, </w:t>
      </w:r>
      <w:r w:rsidRPr="00B8510F">
        <w:rPr>
          <w:szCs w:val="24"/>
          <w:lang w:val="ru-RU"/>
        </w:rPr>
        <w:t>определяющего приоритетыдеятельности внутреннего аудита;</w:t>
      </w:r>
    </w:p>
    <w:p w:rsidR="007B66FD" w:rsidRPr="00B8510F" w:rsidRDefault="00420C05" w:rsidP="00BD2CE7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      - </w:t>
      </w:r>
      <w:r w:rsidR="007B66FD" w:rsidRPr="00B8510F">
        <w:rPr>
          <w:szCs w:val="24"/>
          <w:lang w:val="ru-RU"/>
        </w:rPr>
        <w:t xml:space="preserve">проведение внутренних аудиторских проверок на основании утвержденного плана деятельности внутреннего аудита; </w:t>
      </w:r>
    </w:p>
    <w:p w:rsidR="007B66FD" w:rsidRPr="00B8510F" w:rsidRDefault="00420C05" w:rsidP="00BD2CE7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      - </w:t>
      </w:r>
      <w:r w:rsidR="007B66FD" w:rsidRPr="00B8510F">
        <w:rPr>
          <w:szCs w:val="24"/>
          <w:lang w:val="ru-RU"/>
        </w:rPr>
        <w:t xml:space="preserve">проведение иных проверок по запросу/поручению Совета директоров и/или проведение комплексных проверок деятельности объектов аудита, которые выражаются в документальной и фактической проверке законности совершенных финансовых и хозяйственных операций, достоверности и правильности их отражения в отчетности; </w:t>
      </w:r>
    </w:p>
    <w:p w:rsidR="007B66FD" w:rsidRPr="00B8510F" w:rsidRDefault="00420C05" w:rsidP="0048281E">
      <w:pPr>
        <w:tabs>
          <w:tab w:val="center" w:pos="836"/>
          <w:tab w:val="center" w:pos="4536"/>
        </w:tabs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- </w:t>
      </w:r>
      <w:r w:rsidR="007B66FD" w:rsidRPr="00B8510F">
        <w:rPr>
          <w:szCs w:val="24"/>
          <w:lang w:val="ru-RU"/>
        </w:rPr>
        <w:t xml:space="preserve">проведение консультации с исполнительными органами Общества по вопросам управления рисками, внутреннего контроля и корпоративного управления; </w:t>
      </w:r>
    </w:p>
    <w:p w:rsidR="00420C05" w:rsidRDefault="00420C05" w:rsidP="0048281E">
      <w:pPr>
        <w:spacing w:after="0" w:line="360" w:lineRule="auto"/>
        <w:ind w:right="0"/>
        <w:rPr>
          <w:szCs w:val="24"/>
          <w:lang w:val="ru-RU"/>
        </w:rPr>
      </w:pPr>
      <w:r>
        <w:rPr>
          <w:szCs w:val="24"/>
          <w:lang w:val="ru-RU"/>
        </w:rPr>
        <w:t xml:space="preserve">       - </w:t>
      </w:r>
      <w:r w:rsidR="007B66FD" w:rsidRPr="00B8510F">
        <w:rPr>
          <w:szCs w:val="24"/>
          <w:lang w:val="ru-RU"/>
        </w:rPr>
        <w:t xml:space="preserve">осуществление последующего контроля над устранением выявленных недостатков </w:t>
      </w:r>
      <w:proofErr w:type="gramStart"/>
      <w:r w:rsidR="007B66FD" w:rsidRPr="00B8510F">
        <w:rPr>
          <w:szCs w:val="24"/>
          <w:lang w:val="ru-RU"/>
        </w:rPr>
        <w:t>в</w:t>
      </w:r>
      <w:proofErr w:type="gramEnd"/>
    </w:p>
    <w:p w:rsidR="007B66FD" w:rsidRPr="00B8510F" w:rsidRDefault="007B66FD" w:rsidP="0048281E">
      <w:pPr>
        <w:spacing w:after="0" w:line="360" w:lineRule="auto"/>
        <w:ind w:right="0"/>
        <w:rPr>
          <w:szCs w:val="24"/>
          <w:lang w:val="ru-RU"/>
        </w:rPr>
      </w:pPr>
      <w:r w:rsidRPr="00B8510F">
        <w:rPr>
          <w:szCs w:val="24"/>
          <w:lang w:val="ru-RU"/>
        </w:rPr>
        <w:t xml:space="preserve">финансово-хозяйственной деятельности Общества; </w:t>
      </w:r>
    </w:p>
    <w:p w:rsidR="007B66FD" w:rsidRPr="00B8510F" w:rsidRDefault="00420C05" w:rsidP="00BD2CE7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        - </w:t>
      </w:r>
      <w:r w:rsidR="007B66FD" w:rsidRPr="00B8510F">
        <w:rPr>
          <w:szCs w:val="24"/>
          <w:lang w:val="ru-RU"/>
        </w:rPr>
        <w:t xml:space="preserve">разработка и проведение актуализации внутренних нормативных документов, регламентирующих </w:t>
      </w:r>
      <w:r w:rsidR="007B66FD" w:rsidRPr="00B8510F">
        <w:rPr>
          <w:szCs w:val="24"/>
          <w:lang w:val="ru-RU"/>
        </w:rPr>
        <w:tab/>
        <w:t xml:space="preserve">деятельность </w:t>
      </w:r>
      <w:r w:rsidR="007B66FD" w:rsidRPr="00B8510F">
        <w:rPr>
          <w:szCs w:val="24"/>
          <w:lang w:val="ru-RU"/>
        </w:rPr>
        <w:tab/>
        <w:t xml:space="preserve">внутреннего </w:t>
      </w:r>
      <w:r w:rsidR="007B66FD" w:rsidRPr="00B8510F">
        <w:rPr>
          <w:szCs w:val="24"/>
          <w:lang w:val="ru-RU"/>
        </w:rPr>
        <w:tab/>
        <w:t xml:space="preserve">аудита (методологии внутреннего аудита); </w:t>
      </w:r>
    </w:p>
    <w:p w:rsidR="003014A8" w:rsidRDefault="00420C05" w:rsidP="00BD2CE7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- </w:t>
      </w:r>
      <w:r w:rsidR="007B66FD" w:rsidRPr="00B8510F">
        <w:rPr>
          <w:szCs w:val="24"/>
          <w:lang w:val="ru-RU"/>
        </w:rPr>
        <w:t>взаимодействие с подразделениями Общества по вопросам, относящимся к деятельности внутреннего аудита</w:t>
      </w:r>
      <w:r w:rsidR="003014A8">
        <w:rPr>
          <w:szCs w:val="24"/>
          <w:lang w:val="ru-RU"/>
        </w:rPr>
        <w:t>;</w:t>
      </w:r>
    </w:p>
    <w:p w:rsidR="003014A8" w:rsidRDefault="003014A8" w:rsidP="00BD2CE7">
      <w:pPr>
        <w:spacing w:after="0" w:line="360" w:lineRule="auto"/>
        <w:ind w:left="0" w:right="0" w:firstLine="0"/>
        <w:rPr>
          <w:szCs w:val="24"/>
          <w:lang w:val="ru-RU"/>
        </w:rPr>
      </w:pPr>
      <w:proofErr w:type="gramStart"/>
      <w:r w:rsidRPr="00F87033">
        <w:rPr>
          <w:szCs w:val="24"/>
          <w:lang w:val="ru-RU"/>
        </w:rPr>
        <w:t>- подготовка и предоставление Совету директоров и исполнительным органам Общества отчетов по результатам деятельности подразделения внутреннего аудита (в том числе включающих информацию о существенных рисках, недостатках, результатах и эффективности выполнения мероприятий по устранению выявленных недостатков, результатах выполнения плана деятельности внутреннего аудита, результатах оценки фактического состояния, надежности и эффективности системы управления рисками, внутреннего контроля и корпоративного управления).</w:t>
      </w:r>
      <w:proofErr w:type="gramEnd"/>
    </w:p>
    <w:p w:rsidR="00420C05" w:rsidRPr="004307C7" w:rsidRDefault="008A5696" w:rsidP="0048281E">
      <w:pPr>
        <w:rPr>
          <w:szCs w:val="24"/>
          <w:lang w:val="ru-RU"/>
        </w:rPr>
      </w:pPr>
      <w:r>
        <w:rPr>
          <w:szCs w:val="24"/>
          <w:lang w:val="ru-RU"/>
        </w:rPr>
        <w:t>4</w:t>
      </w:r>
      <w:r w:rsidR="007B66FD" w:rsidRPr="00B8510F">
        <w:rPr>
          <w:szCs w:val="24"/>
          <w:lang w:val="ru-RU"/>
        </w:rPr>
        <w:t>.2.</w:t>
      </w:r>
      <w:r w:rsidR="00420C05" w:rsidRPr="004307C7">
        <w:rPr>
          <w:szCs w:val="24"/>
          <w:lang w:val="ru-RU"/>
        </w:rPr>
        <w:t xml:space="preserve">Полномочия специалистов, осуществляющих внутренний аудит: </w:t>
      </w:r>
    </w:p>
    <w:p w:rsidR="00420C05" w:rsidRPr="004307C7" w:rsidRDefault="00420C05" w:rsidP="0048281E">
      <w:pPr>
        <w:rPr>
          <w:szCs w:val="24"/>
          <w:lang w:val="ru-RU"/>
        </w:rPr>
      </w:pPr>
      <w:r w:rsidRPr="004307C7">
        <w:rPr>
          <w:szCs w:val="24"/>
          <w:lang w:val="ru-RU"/>
        </w:rPr>
        <w:t xml:space="preserve">       – беспрепятственный доступ к</w:t>
      </w:r>
      <w:r w:rsidRPr="004307C7">
        <w:rPr>
          <w:szCs w:val="24"/>
        </w:rPr>
        <w:t> </w:t>
      </w:r>
      <w:r w:rsidRPr="004307C7">
        <w:rPr>
          <w:szCs w:val="24"/>
          <w:lang w:val="ru-RU"/>
        </w:rPr>
        <w:t>документам, бухгалтерским записям, информационным</w:t>
      </w:r>
    </w:p>
    <w:p w:rsidR="00420C05" w:rsidRPr="004307C7" w:rsidRDefault="00420C05" w:rsidP="001264C7">
      <w:pPr>
        <w:ind w:left="0" w:firstLine="0"/>
        <w:rPr>
          <w:szCs w:val="24"/>
          <w:lang w:val="ru-RU"/>
        </w:rPr>
      </w:pPr>
      <w:r w:rsidRPr="004307C7">
        <w:rPr>
          <w:szCs w:val="24"/>
          <w:lang w:val="ru-RU"/>
        </w:rPr>
        <w:t xml:space="preserve"> ресурсам, материалам заседаний коллегиальных органов и другой информации о деятельности Общества, </w:t>
      </w:r>
      <w:r w:rsidR="00FE456B" w:rsidRPr="00B8510F">
        <w:rPr>
          <w:szCs w:val="24"/>
          <w:lang w:val="ru-RU"/>
        </w:rPr>
        <w:t>делать копии соответствующих документов</w:t>
      </w:r>
      <w:r w:rsidR="00D129AB">
        <w:rPr>
          <w:szCs w:val="24"/>
          <w:lang w:val="ru-RU"/>
        </w:rPr>
        <w:t>. Доступ предоставляется после согласования списка необходимых документов с руководителем Общества.</w:t>
      </w:r>
    </w:p>
    <w:p w:rsidR="00420C05" w:rsidRPr="004307C7" w:rsidRDefault="00420C05" w:rsidP="001264C7">
      <w:pPr>
        <w:ind w:left="0" w:firstLine="0"/>
        <w:rPr>
          <w:szCs w:val="24"/>
          <w:lang w:val="ru-RU"/>
        </w:rPr>
      </w:pPr>
      <w:r w:rsidRPr="004307C7">
        <w:rPr>
          <w:szCs w:val="24"/>
          <w:lang w:val="ru-RU"/>
        </w:rPr>
        <w:t xml:space="preserve">       - ознакомление с проектами решений и решениями совета  директоров  и исполнительных органов Общества; </w:t>
      </w:r>
    </w:p>
    <w:p w:rsidR="007864FB" w:rsidRDefault="00420C05" w:rsidP="0048281E">
      <w:pPr>
        <w:rPr>
          <w:szCs w:val="24"/>
          <w:lang w:val="ru-RU"/>
        </w:rPr>
      </w:pPr>
      <w:r w:rsidRPr="004307C7">
        <w:rPr>
          <w:szCs w:val="24"/>
          <w:lang w:val="ru-RU"/>
        </w:rPr>
        <w:t xml:space="preserve">       –</w:t>
      </w:r>
      <w:r w:rsidR="004307C7" w:rsidRPr="004307C7">
        <w:rPr>
          <w:szCs w:val="24"/>
          <w:lang w:val="ru-RU"/>
        </w:rPr>
        <w:t xml:space="preserve">участие на правах приглашенного представителя в заседаниях Советадиректоров </w:t>
      </w:r>
    </w:p>
    <w:p w:rsidR="004307C7" w:rsidRPr="004307C7" w:rsidRDefault="004307C7" w:rsidP="0048281E">
      <w:pPr>
        <w:rPr>
          <w:szCs w:val="24"/>
          <w:lang w:val="ru-RU"/>
        </w:rPr>
      </w:pPr>
      <w:r w:rsidRPr="004307C7">
        <w:rPr>
          <w:szCs w:val="24"/>
          <w:lang w:val="ru-RU"/>
        </w:rPr>
        <w:t>Общества</w:t>
      </w:r>
      <w:proofErr w:type="gramStart"/>
      <w:r w:rsidR="00420C05" w:rsidRPr="004307C7">
        <w:rPr>
          <w:szCs w:val="24"/>
          <w:lang w:val="ru-RU"/>
        </w:rPr>
        <w:t>,е</w:t>
      </w:r>
      <w:proofErr w:type="gramEnd"/>
      <w:r w:rsidR="00420C05" w:rsidRPr="004307C7">
        <w:rPr>
          <w:szCs w:val="24"/>
          <w:lang w:val="ru-RU"/>
        </w:rPr>
        <w:t xml:space="preserve">го  комитетов и заседаниях (совещаниях) исполнительных органов Общества; </w:t>
      </w:r>
    </w:p>
    <w:p w:rsidR="004307C7" w:rsidRPr="004307C7" w:rsidRDefault="00420C05" w:rsidP="001264C7">
      <w:pPr>
        <w:ind w:left="0" w:firstLine="0"/>
        <w:rPr>
          <w:szCs w:val="24"/>
          <w:lang w:val="ru-RU"/>
        </w:rPr>
      </w:pPr>
      <w:r w:rsidRPr="004307C7">
        <w:rPr>
          <w:szCs w:val="24"/>
          <w:lang w:val="ru-RU"/>
        </w:rPr>
        <w:t xml:space="preserve">       –производить при проведен</w:t>
      </w:r>
      <w:proofErr w:type="gramStart"/>
      <w:r w:rsidRPr="004307C7">
        <w:rPr>
          <w:szCs w:val="24"/>
          <w:lang w:val="ru-RU"/>
        </w:rPr>
        <w:t>ии ау</w:t>
      </w:r>
      <w:proofErr w:type="gramEnd"/>
      <w:r w:rsidRPr="004307C7">
        <w:rPr>
          <w:szCs w:val="24"/>
          <w:lang w:val="ru-RU"/>
        </w:rPr>
        <w:t xml:space="preserve">диторских проверок фото- и </w:t>
      </w:r>
      <w:r w:rsidR="00D129AB" w:rsidRPr="004307C7">
        <w:rPr>
          <w:szCs w:val="24"/>
          <w:lang w:val="ru-RU"/>
        </w:rPr>
        <w:t>видео фиксацию</w:t>
      </w:r>
      <w:r w:rsidRPr="004307C7">
        <w:rPr>
          <w:szCs w:val="24"/>
          <w:lang w:val="ru-RU"/>
        </w:rPr>
        <w:t>фактов хозяйственной деятельности Общества</w:t>
      </w:r>
      <w:r w:rsidR="004307C7">
        <w:rPr>
          <w:szCs w:val="24"/>
          <w:lang w:val="ru-RU"/>
        </w:rPr>
        <w:t>;</w:t>
      </w:r>
    </w:p>
    <w:p w:rsidR="00420C05" w:rsidRPr="004307C7" w:rsidRDefault="00420C05" w:rsidP="001264C7">
      <w:pPr>
        <w:ind w:left="0" w:firstLine="0"/>
        <w:rPr>
          <w:szCs w:val="24"/>
          <w:lang w:val="ru-RU"/>
        </w:rPr>
      </w:pPr>
      <w:r w:rsidRPr="004307C7">
        <w:rPr>
          <w:szCs w:val="24"/>
          <w:lang w:val="ru-RU"/>
        </w:rPr>
        <w:t xml:space="preserve">       - запрашивать и получать доступ к активам,  а также проводить интервью</w:t>
      </w:r>
      <w:r w:rsidR="00FE456B" w:rsidRPr="00B8510F">
        <w:rPr>
          <w:szCs w:val="24"/>
          <w:lang w:val="ru-RU"/>
        </w:rPr>
        <w:t xml:space="preserve">с </w:t>
      </w:r>
      <w:r w:rsidR="00FE456B">
        <w:rPr>
          <w:szCs w:val="24"/>
          <w:lang w:val="ru-RU"/>
        </w:rPr>
        <w:t>и</w:t>
      </w:r>
      <w:r w:rsidR="00FE456B" w:rsidRPr="00B8510F">
        <w:rPr>
          <w:szCs w:val="24"/>
          <w:lang w:val="ru-RU"/>
        </w:rPr>
        <w:t>сполнительными</w:t>
      </w:r>
      <w:r w:rsidR="00FE456B">
        <w:rPr>
          <w:szCs w:val="24"/>
          <w:lang w:val="ru-RU"/>
        </w:rPr>
        <w:t xml:space="preserve"> органами и работниками Общества</w:t>
      </w:r>
      <w:r w:rsidRPr="004307C7">
        <w:rPr>
          <w:szCs w:val="24"/>
          <w:lang w:val="ru-RU"/>
        </w:rPr>
        <w:t xml:space="preserve">, задавать работникам вопросы, необходимые для  достижения целей аудиторской проверки; </w:t>
      </w:r>
    </w:p>
    <w:p w:rsidR="00420C05" w:rsidRPr="004307C7" w:rsidRDefault="00420C05" w:rsidP="0048281E">
      <w:pPr>
        <w:rPr>
          <w:szCs w:val="24"/>
          <w:lang w:val="ru-RU"/>
        </w:rPr>
      </w:pPr>
      <w:r w:rsidRPr="004307C7">
        <w:rPr>
          <w:szCs w:val="24"/>
          <w:lang w:val="ru-RU"/>
        </w:rPr>
        <w:t xml:space="preserve">       – использование информационных ресурсов и программного обеспечения Общества </w:t>
      </w:r>
    </w:p>
    <w:p w:rsidR="00420C05" w:rsidRDefault="00420C05" w:rsidP="0048281E">
      <w:pPr>
        <w:rPr>
          <w:szCs w:val="24"/>
          <w:lang w:val="ru-RU"/>
        </w:rPr>
      </w:pPr>
      <w:r w:rsidRPr="004307C7">
        <w:rPr>
          <w:szCs w:val="24"/>
          <w:lang w:val="ru-RU"/>
        </w:rPr>
        <w:lastRenderedPageBreak/>
        <w:t>для  целей внутреннего аудита;</w:t>
      </w:r>
    </w:p>
    <w:p w:rsidR="004307C7" w:rsidRPr="004307C7" w:rsidRDefault="004307C7" w:rsidP="001264C7">
      <w:pPr>
        <w:ind w:lef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       - </w:t>
      </w:r>
      <w:r w:rsidRPr="00B8510F">
        <w:rPr>
          <w:szCs w:val="24"/>
          <w:lang w:val="ru-RU"/>
        </w:rPr>
        <w:t>запрашивать и получать необходимую помощь работников подразделений ПАО«Фонд Ковчег»</w:t>
      </w:r>
      <w:r>
        <w:rPr>
          <w:szCs w:val="24"/>
          <w:lang w:val="ru-RU"/>
        </w:rPr>
        <w:t>;</w:t>
      </w:r>
    </w:p>
    <w:p w:rsidR="00420C05" w:rsidRDefault="00420C05" w:rsidP="001264C7">
      <w:pPr>
        <w:ind w:left="0" w:firstLine="0"/>
        <w:rPr>
          <w:szCs w:val="24"/>
          <w:lang w:val="ru-RU"/>
        </w:rPr>
      </w:pPr>
      <w:r w:rsidRPr="004307C7">
        <w:rPr>
          <w:szCs w:val="24"/>
          <w:lang w:val="ru-RU"/>
        </w:rPr>
        <w:t xml:space="preserve">       – </w:t>
      </w:r>
      <w:r w:rsidR="00D129AB">
        <w:rPr>
          <w:szCs w:val="24"/>
          <w:lang w:val="ru-RU"/>
        </w:rPr>
        <w:t>в случае согласования с руководителем Общества,</w:t>
      </w:r>
      <w:r w:rsidRPr="004307C7">
        <w:rPr>
          <w:szCs w:val="24"/>
          <w:lang w:val="ru-RU"/>
        </w:rPr>
        <w:t xml:space="preserve"> привлекать сторонних экспертов для решения отдельных задач в рамках осуществления деятельности внутреннего аудита</w:t>
      </w:r>
      <w:r w:rsidR="00EA2EB6">
        <w:rPr>
          <w:szCs w:val="24"/>
          <w:lang w:val="ru-RU"/>
        </w:rPr>
        <w:t>;</w:t>
      </w:r>
    </w:p>
    <w:p w:rsidR="00EA2EB6" w:rsidRDefault="00EA2EB6" w:rsidP="0048281E">
      <w:pPr>
        <w:rPr>
          <w:szCs w:val="24"/>
          <w:lang w:val="ru-RU"/>
        </w:rPr>
      </w:pPr>
      <w:r>
        <w:rPr>
          <w:szCs w:val="24"/>
          <w:lang w:val="ru-RU"/>
        </w:rPr>
        <w:t xml:space="preserve">        - </w:t>
      </w:r>
      <w:r w:rsidRPr="00B8510F">
        <w:rPr>
          <w:szCs w:val="24"/>
          <w:lang w:val="ru-RU"/>
        </w:rPr>
        <w:t>осуществлять иные действия, необходимые для достижения целей проверки.</w:t>
      </w:r>
    </w:p>
    <w:p w:rsidR="00D56A8D" w:rsidRPr="00957DE6" w:rsidRDefault="008A5696" w:rsidP="0048281E">
      <w:pPr>
        <w:rPr>
          <w:szCs w:val="24"/>
          <w:lang w:val="ru-RU"/>
        </w:rPr>
      </w:pPr>
      <w:r w:rsidRPr="00957DE6">
        <w:rPr>
          <w:szCs w:val="24"/>
          <w:lang w:val="ru-RU"/>
        </w:rPr>
        <w:t>4</w:t>
      </w:r>
      <w:r w:rsidR="00D56A8D" w:rsidRPr="00957DE6">
        <w:rPr>
          <w:szCs w:val="24"/>
          <w:lang w:val="ru-RU"/>
        </w:rPr>
        <w:t>.3. Требования к специалистам внутреннего аудита</w:t>
      </w:r>
      <w:r w:rsidR="005939AE" w:rsidRPr="00957DE6">
        <w:rPr>
          <w:szCs w:val="24"/>
          <w:lang w:val="ru-RU"/>
        </w:rPr>
        <w:t>.</w:t>
      </w:r>
    </w:p>
    <w:p w:rsidR="000B5B37" w:rsidRPr="00957DE6" w:rsidRDefault="000B5B37" w:rsidP="0048281E">
      <w:pPr>
        <w:rPr>
          <w:szCs w:val="24"/>
          <w:u w:val="single"/>
          <w:lang w:val="ru-RU"/>
        </w:rPr>
      </w:pPr>
      <w:r w:rsidRPr="00957DE6">
        <w:rPr>
          <w:szCs w:val="24"/>
          <w:u w:val="single"/>
          <w:lang w:val="ru-RU"/>
        </w:rPr>
        <w:t>а) образование</w:t>
      </w:r>
      <w:r w:rsidR="00F35EBA">
        <w:rPr>
          <w:szCs w:val="24"/>
          <w:u w:val="single"/>
          <w:lang w:val="ru-RU"/>
        </w:rPr>
        <w:t xml:space="preserve"> (наличие одного из пунктов)</w:t>
      </w:r>
      <w:r w:rsidR="004307C7" w:rsidRPr="00957DE6">
        <w:rPr>
          <w:szCs w:val="24"/>
          <w:u w:val="single"/>
          <w:lang w:val="ru-RU"/>
        </w:rPr>
        <w:t>:</w:t>
      </w:r>
    </w:p>
    <w:p w:rsidR="004A32CC" w:rsidRPr="00D03C0C" w:rsidRDefault="004A32CC" w:rsidP="0048281E">
      <w:pPr>
        <w:numPr>
          <w:ilvl w:val="0"/>
          <w:numId w:val="4"/>
        </w:numPr>
        <w:spacing w:after="5" w:line="320" w:lineRule="auto"/>
        <w:ind w:left="0" w:right="89" w:firstLine="0"/>
        <w:rPr>
          <w:lang w:val="ru-RU"/>
        </w:rPr>
      </w:pPr>
      <w:r w:rsidRPr="00D03C0C">
        <w:rPr>
          <w:lang w:val="ru-RU"/>
        </w:rPr>
        <w:t xml:space="preserve">диплом о высшем экономическом (финансовом) или юридическом образовании, полученный в российских учреждениях высшего образования, имеющих государственную аккредитацию, признанных в РФ зарубежных учреждениях высшего образования; </w:t>
      </w:r>
    </w:p>
    <w:p w:rsidR="004A32CC" w:rsidRPr="0048281E" w:rsidRDefault="004A32CC" w:rsidP="0048281E">
      <w:pPr>
        <w:numPr>
          <w:ilvl w:val="0"/>
          <w:numId w:val="4"/>
        </w:numPr>
        <w:spacing w:after="5" w:line="320" w:lineRule="auto"/>
        <w:ind w:left="0" w:right="89" w:firstLine="0"/>
        <w:rPr>
          <w:lang w:val="ru-RU"/>
        </w:rPr>
      </w:pPr>
      <w:proofErr w:type="gramStart"/>
      <w:r w:rsidRPr="00D03C0C">
        <w:rPr>
          <w:lang w:val="ru-RU"/>
        </w:rPr>
        <w:t xml:space="preserve">аттестат аудитора (выданный Минфином России до 1 января 2011 года, либо выданный в порядке, установленном частями 1-8 статьи 11 и частью </w:t>
      </w:r>
      <w:r w:rsidRPr="004A32CC">
        <w:rPr>
          <w:lang w:val="ru-RU"/>
        </w:rPr>
        <w:t>4 статьи 23 Федерального закона «Об аудиторской деятельности», с 1 января 2011 года), или аттестат профессионального бухгалтера (выданный Институтом профессиональных бухгалтеров и аудиторов России), или сертификат С</w:t>
      </w:r>
      <w:r>
        <w:t>I</w:t>
      </w:r>
      <w:r w:rsidRPr="004A32CC">
        <w:rPr>
          <w:lang w:val="ru-RU"/>
        </w:rPr>
        <w:t xml:space="preserve">А Международного института внутренних аудиторов, или квалификацию внутреннего аудитора (подтвержденную </w:t>
      </w:r>
      <w:r w:rsidRPr="0048281E">
        <w:rPr>
          <w:lang w:val="ru-RU"/>
        </w:rPr>
        <w:t>Международной федерацией бухгалтеров</w:t>
      </w:r>
      <w:proofErr w:type="gramEnd"/>
      <w:r w:rsidRPr="0048281E">
        <w:rPr>
          <w:lang w:val="ru-RU"/>
        </w:rPr>
        <w:t xml:space="preserve"> - </w:t>
      </w:r>
      <w:r>
        <w:t>IFAC</w:t>
      </w:r>
      <w:r w:rsidRPr="0048281E">
        <w:rPr>
          <w:lang w:val="ru-RU"/>
        </w:rPr>
        <w:t xml:space="preserve">); </w:t>
      </w:r>
    </w:p>
    <w:p w:rsidR="004A32CC" w:rsidRPr="00D03C0C" w:rsidRDefault="004A32CC" w:rsidP="0048281E">
      <w:pPr>
        <w:numPr>
          <w:ilvl w:val="0"/>
          <w:numId w:val="4"/>
        </w:numPr>
        <w:spacing w:after="5" w:line="320" w:lineRule="auto"/>
        <w:ind w:left="0" w:right="89" w:firstLine="0"/>
        <w:rPr>
          <w:lang w:val="ru-RU"/>
        </w:rPr>
      </w:pPr>
      <w:r w:rsidRPr="00D03C0C">
        <w:rPr>
          <w:lang w:val="ru-RU"/>
        </w:rPr>
        <w:t xml:space="preserve">документ о членстве в профессиональной ассоциации внутренних аудиторов; </w:t>
      </w:r>
    </w:p>
    <w:p w:rsidR="004A32CC" w:rsidRPr="00D03C0C" w:rsidRDefault="00DC2998" w:rsidP="0048281E">
      <w:pPr>
        <w:numPr>
          <w:ilvl w:val="0"/>
          <w:numId w:val="4"/>
        </w:numPr>
        <w:spacing w:after="5" w:line="320" w:lineRule="auto"/>
        <w:ind w:left="0" w:right="89" w:firstLine="0"/>
        <w:rPr>
          <w:lang w:val="ru-RU"/>
        </w:rPr>
      </w:pPr>
      <w:r w:rsidRPr="00DC2998">
        <w:rPr>
          <w:lang w:val="ru-RU"/>
        </w:rPr>
        <w:t>необходимые для достижения целей и выполнения задач внутреннего аудита знания и навыки, в том числе о ключевых рисках и процедурах контроля, об отраслевой специфике в объеме, достаточном дл</w:t>
      </w:r>
      <w:r>
        <w:rPr>
          <w:lang w:val="ru-RU"/>
        </w:rPr>
        <w:t>я выполнения поставленных задач.</w:t>
      </w:r>
    </w:p>
    <w:p w:rsidR="000B5B37" w:rsidRPr="00F87033" w:rsidRDefault="001264C7" w:rsidP="001264C7">
      <w:pPr>
        <w:rPr>
          <w:u w:val="single"/>
          <w:lang w:val="ru-RU"/>
        </w:rPr>
      </w:pPr>
      <w:r w:rsidRPr="00F87033">
        <w:rPr>
          <w:szCs w:val="24"/>
          <w:u w:val="single"/>
          <w:lang w:val="ru-RU"/>
        </w:rPr>
        <w:t>б</w:t>
      </w:r>
      <w:r w:rsidR="000B5B37" w:rsidRPr="00F87033">
        <w:rPr>
          <w:szCs w:val="24"/>
          <w:u w:val="single"/>
          <w:lang w:val="ru-RU"/>
        </w:rPr>
        <w:t xml:space="preserve">) </w:t>
      </w:r>
      <w:r w:rsidR="00F87033" w:rsidRPr="00F87033">
        <w:rPr>
          <w:u w:val="single"/>
          <w:lang w:val="ru-RU"/>
        </w:rPr>
        <w:t>личностные качества</w:t>
      </w:r>
    </w:p>
    <w:p w:rsidR="00F87033" w:rsidRDefault="00957DE6" w:rsidP="0048281E">
      <w:pPr>
        <w:rPr>
          <w:lang w:val="ru-RU"/>
        </w:rPr>
      </w:pPr>
      <w:r w:rsidRPr="00957DE6">
        <w:rPr>
          <w:lang w:val="ru-RU"/>
        </w:rPr>
        <w:t>Внутренни</w:t>
      </w:r>
      <w:r w:rsidR="00F35EBA">
        <w:rPr>
          <w:lang w:val="ru-RU"/>
        </w:rPr>
        <w:t>й</w:t>
      </w:r>
      <w:r w:rsidRPr="00957DE6">
        <w:rPr>
          <w:lang w:val="ru-RU"/>
        </w:rPr>
        <w:t xml:space="preserve"> аудитор долж</w:t>
      </w:r>
      <w:r w:rsidR="00F35EBA">
        <w:rPr>
          <w:lang w:val="ru-RU"/>
        </w:rPr>
        <w:t>ен</w:t>
      </w:r>
      <w:r w:rsidRPr="00957DE6">
        <w:rPr>
          <w:lang w:val="ru-RU"/>
        </w:rPr>
        <w:t xml:space="preserve"> обладать совокупность</w:t>
      </w:r>
      <w:r w:rsidR="00F87033">
        <w:rPr>
          <w:lang w:val="ru-RU"/>
        </w:rPr>
        <w:t>ю следующих личностных качеств:</w:t>
      </w:r>
    </w:p>
    <w:p w:rsidR="00957DE6" w:rsidRDefault="00F87033" w:rsidP="0048281E">
      <w:pPr>
        <w:rPr>
          <w:lang w:val="ru-RU"/>
        </w:rPr>
      </w:pPr>
      <w:r>
        <w:rPr>
          <w:lang w:val="ru-RU"/>
        </w:rPr>
        <w:t xml:space="preserve">- </w:t>
      </w:r>
      <w:r w:rsidR="00957DE6" w:rsidRPr="00957DE6">
        <w:rPr>
          <w:lang w:val="ru-RU"/>
        </w:rPr>
        <w:t>безупречная деловая (профессиональная) репутация;</w:t>
      </w:r>
    </w:p>
    <w:p w:rsidR="00957DE6" w:rsidRDefault="00957DE6" w:rsidP="0048281E">
      <w:pPr>
        <w:rPr>
          <w:lang w:val="ru-RU"/>
        </w:rPr>
      </w:pPr>
      <w:r>
        <w:sym w:font="Symbol" w:char="F02D"/>
      </w:r>
      <w:r w:rsidRPr="00957DE6">
        <w:rPr>
          <w:lang w:val="ru-RU"/>
        </w:rPr>
        <w:t xml:space="preserve">  порядочность – быть правдивым, искренним, честным, сдержанным и благоразумным; </w:t>
      </w:r>
    </w:p>
    <w:p w:rsidR="00957DE6" w:rsidRDefault="00F35EBA" w:rsidP="0048281E">
      <w:pPr>
        <w:rPr>
          <w:lang w:val="ru-RU"/>
        </w:rPr>
      </w:pPr>
      <w:r>
        <w:rPr>
          <w:lang w:val="ru-RU"/>
        </w:rPr>
        <w:t xml:space="preserve">- </w:t>
      </w:r>
      <w:r w:rsidR="00957DE6" w:rsidRPr="00957DE6">
        <w:rPr>
          <w:lang w:val="ru-RU"/>
        </w:rPr>
        <w:t xml:space="preserve"> открытость – воспринимать альтернативные идеи или точки зрения;</w:t>
      </w:r>
    </w:p>
    <w:p w:rsidR="00957DE6" w:rsidRDefault="00957DE6" w:rsidP="0048281E">
      <w:pPr>
        <w:rPr>
          <w:lang w:val="ru-RU"/>
        </w:rPr>
      </w:pPr>
      <w:r>
        <w:sym w:font="Symbol" w:char="F02D"/>
      </w:r>
      <w:r w:rsidRPr="00957DE6">
        <w:rPr>
          <w:lang w:val="ru-RU"/>
        </w:rPr>
        <w:t xml:space="preserve">  дипломатичность – уметь тактично взаимодействовать с людьми;</w:t>
      </w:r>
    </w:p>
    <w:p w:rsidR="00957DE6" w:rsidRDefault="00957DE6" w:rsidP="0048281E">
      <w:pPr>
        <w:rPr>
          <w:lang w:val="ru-RU"/>
        </w:rPr>
      </w:pPr>
      <w:r>
        <w:sym w:font="Symbol" w:char="F02D"/>
      </w:r>
      <w:r w:rsidRPr="00957DE6">
        <w:rPr>
          <w:lang w:val="ru-RU"/>
        </w:rPr>
        <w:t xml:space="preserve">  внимательность и наблюдательность – замечать характерные и существенные детали;  </w:t>
      </w:r>
    </w:p>
    <w:p w:rsidR="00957DE6" w:rsidRDefault="00F87033" w:rsidP="0048281E">
      <w:pPr>
        <w:rPr>
          <w:lang w:val="ru-RU"/>
        </w:rPr>
      </w:pPr>
      <w:r>
        <w:rPr>
          <w:lang w:val="ru-RU"/>
        </w:rPr>
        <w:t xml:space="preserve">- </w:t>
      </w:r>
      <w:r w:rsidR="00957DE6" w:rsidRPr="00957DE6">
        <w:rPr>
          <w:lang w:val="ru-RU"/>
        </w:rPr>
        <w:t>упорство – быть настойчивым, ориентированным на достижениецелей</w:t>
      </w:r>
    </w:p>
    <w:p w:rsidR="00F87033" w:rsidRDefault="00F87033" w:rsidP="00F87033">
      <w:pPr>
        <w:ind w:left="0" w:firstLine="0"/>
        <w:rPr>
          <w:lang w:val="ru-RU"/>
        </w:rPr>
      </w:pPr>
      <w:r>
        <w:rPr>
          <w:lang w:val="ru-RU"/>
        </w:rPr>
        <w:t xml:space="preserve">- </w:t>
      </w:r>
      <w:r w:rsidRPr="00F87033">
        <w:rPr>
          <w:lang w:val="ru-RU"/>
        </w:rPr>
        <w:t xml:space="preserve">решительность – своевременно принимать решения на основе логических соображений и анализа;  </w:t>
      </w:r>
    </w:p>
    <w:p w:rsidR="00F87033" w:rsidRPr="00F87033" w:rsidRDefault="00F87033" w:rsidP="00F87033">
      <w:pPr>
        <w:ind w:left="0" w:firstLine="0"/>
        <w:rPr>
          <w:lang w:val="ru-RU"/>
        </w:rPr>
      </w:pPr>
      <w:r>
        <w:rPr>
          <w:lang w:val="ru-RU"/>
        </w:rPr>
        <w:t xml:space="preserve">- </w:t>
      </w:r>
      <w:r w:rsidRPr="00F87033">
        <w:rPr>
          <w:lang w:val="ru-RU"/>
        </w:rPr>
        <w:t>самостоятельность – действовать и выполнять свои функции</w:t>
      </w:r>
      <w:r>
        <w:sym w:font="Symbol" w:char="F02D"/>
      </w:r>
      <w:r w:rsidRPr="00F87033">
        <w:rPr>
          <w:lang w:val="ru-RU"/>
        </w:rPr>
        <w:t xml:space="preserve"> независимо, в то же время результативно сотрудничать с другими.</w:t>
      </w:r>
    </w:p>
    <w:p w:rsidR="000B5B37" w:rsidRPr="008A5696" w:rsidRDefault="001264C7" w:rsidP="0048281E">
      <w:pPr>
        <w:rPr>
          <w:szCs w:val="24"/>
          <w:u w:val="single"/>
          <w:lang w:val="ru-RU"/>
        </w:rPr>
      </w:pPr>
      <w:r>
        <w:rPr>
          <w:u w:val="single"/>
          <w:lang w:val="ru-RU"/>
        </w:rPr>
        <w:t>в</w:t>
      </w:r>
      <w:r w:rsidR="000B5B37" w:rsidRPr="008A5696">
        <w:rPr>
          <w:u w:val="single"/>
          <w:lang w:val="ru-RU"/>
        </w:rPr>
        <w:t>)особые условия:</w:t>
      </w:r>
    </w:p>
    <w:p w:rsidR="00426EAC" w:rsidRDefault="00426EAC" w:rsidP="001264C7">
      <w:pPr>
        <w:ind w:left="0" w:firstLine="0"/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       - </w:t>
      </w:r>
      <w:r w:rsidR="007122BF">
        <w:rPr>
          <w:szCs w:val="24"/>
          <w:lang w:val="ru-RU"/>
        </w:rPr>
        <w:t>работники внутреннего аудита не могут совмещать управленческие должности вОбществе</w:t>
      </w:r>
      <w:r w:rsidR="00772D16">
        <w:rPr>
          <w:szCs w:val="24"/>
          <w:lang w:val="ru-RU"/>
        </w:rPr>
        <w:t xml:space="preserve">, или в течение </w:t>
      </w:r>
      <w:r w:rsidR="00772D16" w:rsidRPr="001E75A8">
        <w:rPr>
          <w:lang w:val="ru-RU"/>
        </w:rPr>
        <w:t>двенадцати месяцевсо дня окончания внутренним аудитором</w:t>
      </w:r>
      <w:r w:rsidR="00772D16">
        <w:rPr>
          <w:lang w:val="ru-RU"/>
        </w:rPr>
        <w:t xml:space="preserve">работы, занимал должность и </w:t>
      </w:r>
      <w:r w:rsidR="00772D16" w:rsidRPr="001E75A8">
        <w:rPr>
          <w:lang w:val="ru-RU"/>
        </w:rPr>
        <w:t>был ответственен за область деятельности организации</w:t>
      </w:r>
      <w:r w:rsidR="007122BF">
        <w:rPr>
          <w:szCs w:val="24"/>
          <w:lang w:val="ru-RU"/>
        </w:rPr>
        <w:t>;</w:t>
      </w:r>
    </w:p>
    <w:p w:rsidR="007122BF" w:rsidRDefault="007122BF" w:rsidP="007D4F7F">
      <w:pPr>
        <w:ind w:lef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Требования к специалистам, которые проводят внутренний аудит, утвержденыПриказом Министерства труда и социальной защиты РФ от </w:t>
      </w:r>
      <w:r w:rsidRPr="001E75A8">
        <w:rPr>
          <w:lang w:val="ru-RU"/>
        </w:rPr>
        <w:t xml:space="preserve">24 июня 2015 г. </w:t>
      </w:r>
      <w:r>
        <w:t>N</w:t>
      </w:r>
      <w:r w:rsidRPr="001E75A8">
        <w:rPr>
          <w:lang w:val="ru-RU"/>
        </w:rPr>
        <w:t xml:space="preserve"> 398н</w:t>
      </w:r>
      <w:r>
        <w:rPr>
          <w:lang w:val="ru-RU"/>
        </w:rPr>
        <w:t xml:space="preserve"> «Обутверждении профессионального стандарта «внутренний аудитор»». </w:t>
      </w:r>
    </w:p>
    <w:p w:rsidR="007122BF" w:rsidRDefault="00E26AAA" w:rsidP="0048281E">
      <w:pPr>
        <w:rPr>
          <w:szCs w:val="24"/>
          <w:lang w:val="ru-RU"/>
        </w:rPr>
      </w:pPr>
      <w:r>
        <w:rPr>
          <w:szCs w:val="24"/>
          <w:lang w:val="ru-RU"/>
        </w:rPr>
        <w:t>4.4. Ответственность специалист</w:t>
      </w:r>
      <w:r w:rsidR="009E31F2">
        <w:rPr>
          <w:szCs w:val="24"/>
          <w:lang w:val="ru-RU"/>
        </w:rPr>
        <w:t>а</w:t>
      </w:r>
      <w:r>
        <w:rPr>
          <w:szCs w:val="24"/>
          <w:lang w:val="ru-RU"/>
        </w:rPr>
        <w:t xml:space="preserve"> внутреннего аудита.</w:t>
      </w:r>
    </w:p>
    <w:p w:rsidR="00E26AAA" w:rsidRPr="00E26AAA" w:rsidRDefault="009E31F2" w:rsidP="0048281E">
      <w:pPr>
        <w:pStyle w:val="a4"/>
        <w:spacing w:line="360" w:lineRule="auto"/>
        <w:jc w:val="both"/>
      </w:pPr>
      <w:r>
        <w:t>Внутренний аудитор</w:t>
      </w:r>
      <w:r w:rsidR="00E26AAA" w:rsidRPr="00E26AAA">
        <w:t xml:space="preserve"> несет ответственность перед Советом директоров, Комитетом по аудиту и Генеральным директором за организацию внутреннего аудитора и выполнение поставленных задач, в том числе:</w:t>
      </w:r>
    </w:p>
    <w:p w:rsidR="00E26AAA" w:rsidRPr="00E26AAA" w:rsidRDefault="00E26AAA" w:rsidP="0048281E">
      <w:pPr>
        <w:pStyle w:val="a4"/>
        <w:spacing w:line="360" w:lineRule="auto"/>
        <w:jc w:val="both"/>
      </w:pPr>
      <w:r>
        <w:rPr>
          <w:rFonts w:eastAsia="Symbol"/>
        </w:rPr>
        <w:t xml:space="preserve">        - за </w:t>
      </w:r>
      <w:r w:rsidRPr="00E26AAA">
        <w:t xml:space="preserve">выполнение функций, возложенных на Внутреннего аудитора  в соответствии с настоящим </w:t>
      </w:r>
      <w:r>
        <w:t>Положением</w:t>
      </w:r>
      <w:r w:rsidRPr="00E26AAA">
        <w:t xml:space="preserve"> и другими внутренними документами Общества;</w:t>
      </w:r>
    </w:p>
    <w:p w:rsidR="00E26AAA" w:rsidRDefault="00E26AAA" w:rsidP="0048281E">
      <w:pPr>
        <w:pStyle w:val="a4"/>
        <w:spacing w:line="360" w:lineRule="auto"/>
        <w:jc w:val="both"/>
      </w:pPr>
      <w:r>
        <w:rPr>
          <w:rFonts w:eastAsia="Symbol"/>
        </w:rPr>
        <w:t xml:space="preserve">         - за </w:t>
      </w:r>
      <w:r w:rsidRPr="00E26AAA">
        <w:t>выполнение поставленных задач, указаний и поручений Совета директоров, Комитета по аудиту и Генерального директора</w:t>
      </w:r>
      <w:r>
        <w:t>;</w:t>
      </w:r>
    </w:p>
    <w:p w:rsidR="00E26AAA" w:rsidRPr="00E26AAA" w:rsidRDefault="00E26AAA" w:rsidP="0048281E">
      <w:pPr>
        <w:pStyle w:val="a4"/>
        <w:spacing w:line="360" w:lineRule="auto"/>
        <w:jc w:val="both"/>
      </w:pPr>
      <w:r>
        <w:rPr>
          <w:rFonts w:eastAsia="Symbol"/>
        </w:rPr>
        <w:t xml:space="preserve">         - за </w:t>
      </w:r>
      <w:r w:rsidRPr="00E26AAA">
        <w:t>обеспечение надлежащего качества результатов де</w:t>
      </w:r>
      <w:r w:rsidR="009E31F2">
        <w:t>ятельности Внутреннего аудитора</w:t>
      </w:r>
      <w:r w:rsidRPr="00E26AAA">
        <w:t xml:space="preserve"> (в том числе качество и своевременность </w:t>
      </w:r>
      <w:r>
        <w:t xml:space="preserve">составления </w:t>
      </w:r>
      <w:r w:rsidRPr="00E26AAA">
        <w:t>аудиторских отчетов, обоснованность предложений и рекомендаций);</w:t>
      </w:r>
    </w:p>
    <w:p w:rsidR="00E26AAA" w:rsidRPr="00E26AAA" w:rsidRDefault="00E26AAA" w:rsidP="0048281E">
      <w:pPr>
        <w:pStyle w:val="a4"/>
        <w:spacing w:line="360" w:lineRule="auto"/>
        <w:jc w:val="both"/>
      </w:pPr>
      <w:r>
        <w:rPr>
          <w:rFonts w:eastAsia="Symbol"/>
        </w:rPr>
        <w:t xml:space="preserve">         - за </w:t>
      </w:r>
      <w:r w:rsidRPr="00E26AAA">
        <w:t>обеспечение конфиденциальности информации, полученной в связи с осуществлением деятельности Внутреннего аудитора;</w:t>
      </w:r>
    </w:p>
    <w:p w:rsidR="00E26AAA" w:rsidRPr="00E26AAA" w:rsidRDefault="00E26AAA" w:rsidP="0048281E">
      <w:pPr>
        <w:pStyle w:val="a4"/>
        <w:spacing w:line="360" w:lineRule="auto"/>
        <w:jc w:val="both"/>
      </w:pPr>
      <w:r>
        <w:rPr>
          <w:rFonts w:eastAsia="Symbol"/>
        </w:rPr>
        <w:t xml:space="preserve">         - за </w:t>
      </w:r>
      <w:r w:rsidRPr="00E26AAA">
        <w:t>оперативное реагирование на замечания Совета директоров, Комитета по аудиту и внешних аудиторов в отношении работы и системы организации внутреннего аудита, если такая оценка проводилась, с предоставлением ответов на такие замечания Комитета по аудиту и Совету директоров.</w:t>
      </w:r>
    </w:p>
    <w:p w:rsidR="00E26AAA" w:rsidRDefault="00E26AAA" w:rsidP="0048281E">
      <w:pPr>
        <w:rPr>
          <w:szCs w:val="24"/>
          <w:lang w:val="ru-RU"/>
        </w:rPr>
      </w:pPr>
    </w:p>
    <w:p w:rsidR="007B66FD" w:rsidRPr="008A5696" w:rsidRDefault="007B66FD" w:rsidP="00D129AB">
      <w:pPr>
        <w:pStyle w:val="1"/>
        <w:numPr>
          <w:ilvl w:val="0"/>
          <w:numId w:val="3"/>
        </w:numPr>
        <w:ind w:right="197"/>
        <w:rPr>
          <w:szCs w:val="24"/>
        </w:rPr>
      </w:pPr>
      <w:bookmarkStart w:id="5" w:name="_Toc13245"/>
      <w:r w:rsidRPr="008A5696">
        <w:rPr>
          <w:szCs w:val="24"/>
        </w:rPr>
        <w:t>ПОДОТЧЕТНОСТЬ ВНУТРЕННЕГО АУДИТА</w:t>
      </w:r>
      <w:bookmarkEnd w:id="5"/>
    </w:p>
    <w:p w:rsidR="00797DF3" w:rsidRDefault="008A5696" w:rsidP="0048281E">
      <w:pPr>
        <w:spacing w:after="0" w:line="360" w:lineRule="auto"/>
        <w:ind w:left="499" w:right="0" w:hanging="499"/>
        <w:rPr>
          <w:szCs w:val="24"/>
          <w:lang w:val="ru-RU"/>
        </w:rPr>
      </w:pPr>
      <w:r>
        <w:rPr>
          <w:szCs w:val="24"/>
          <w:lang w:val="ru-RU"/>
        </w:rPr>
        <w:t>5</w:t>
      </w:r>
      <w:r w:rsidR="007B66FD" w:rsidRPr="00B8510F">
        <w:rPr>
          <w:szCs w:val="24"/>
          <w:lang w:val="ru-RU"/>
        </w:rPr>
        <w:t xml:space="preserve">.1.Обществом обеспечивается независимость внутреннего аудита от </w:t>
      </w:r>
      <w:proofErr w:type="gramStart"/>
      <w:r w:rsidR="007B66FD" w:rsidRPr="00B8510F">
        <w:rPr>
          <w:szCs w:val="24"/>
          <w:lang w:val="ru-RU"/>
        </w:rPr>
        <w:t>исполнительных</w:t>
      </w:r>
      <w:proofErr w:type="gramEnd"/>
    </w:p>
    <w:p w:rsidR="007B66FD" w:rsidRPr="00B8510F" w:rsidRDefault="007B66FD" w:rsidP="007D4F7F">
      <w:pPr>
        <w:spacing w:after="0" w:line="360" w:lineRule="auto"/>
        <w:ind w:left="0" w:right="0" w:firstLine="0"/>
        <w:rPr>
          <w:szCs w:val="24"/>
          <w:lang w:val="ru-RU"/>
        </w:rPr>
      </w:pPr>
      <w:r w:rsidRPr="00B8510F">
        <w:rPr>
          <w:szCs w:val="24"/>
          <w:lang w:val="ru-RU"/>
        </w:rPr>
        <w:t xml:space="preserve">органов управления Общества. Внутренний аудит Общества находится в административном подчинении исполнительного органа Общества (в лице </w:t>
      </w:r>
      <w:r w:rsidR="00420C05">
        <w:rPr>
          <w:szCs w:val="24"/>
          <w:lang w:val="ru-RU"/>
        </w:rPr>
        <w:t>ген</w:t>
      </w:r>
      <w:r w:rsidR="007D4F7F">
        <w:rPr>
          <w:szCs w:val="24"/>
          <w:lang w:val="ru-RU"/>
        </w:rPr>
        <w:t xml:space="preserve">ерального </w:t>
      </w:r>
      <w:r w:rsidR="00420C05">
        <w:rPr>
          <w:szCs w:val="24"/>
          <w:lang w:val="ru-RU"/>
        </w:rPr>
        <w:t xml:space="preserve">директора </w:t>
      </w:r>
      <w:r w:rsidRPr="00B8510F">
        <w:rPr>
          <w:szCs w:val="24"/>
          <w:lang w:val="ru-RU"/>
        </w:rPr>
        <w:t xml:space="preserve">ПАО </w:t>
      </w:r>
      <w:r w:rsidR="00B8510F" w:rsidRPr="00B8510F">
        <w:rPr>
          <w:szCs w:val="24"/>
          <w:lang w:val="ru-RU"/>
        </w:rPr>
        <w:t>«Фонд Ковчег»</w:t>
      </w:r>
      <w:r w:rsidRPr="00B8510F">
        <w:rPr>
          <w:szCs w:val="24"/>
          <w:lang w:val="ru-RU"/>
        </w:rPr>
        <w:t xml:space="preserve">),функционально подчиняется и подотчетен Советудиректоров Общества.  </w:t>
      </w:r>
    </w:p>
    <w:p w:rsidR="007B66FD" w:rsidRPr="00B8510F" w:rsidRDefault="008A5696" w:rsidP="008C022C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5</w:t>
      </w:r>
      <w:r w:rsidR="007B66FD" w:rsidRPr="00B8510F">
        <w:rPr>
          <w:szCs w:val="24"/>
          <w:lang w:val="ru-RU"/>
        </w:rPr>
        <w:t>.2.Функционально внутренний аудит Общест</w:t>
      </w:r>
      <w:r>
        <w:rPr>
          <w:szCs w:val="24"/>
          <w:lang w:val="ru-RU"/>
        </w:rPr>
        <w:t>ва подотчетен Совету директоров</w:t>
      </w:r>
      <w:r w:rsidR="007B66FD" w:rsidRPr="00B8510F">
        <w:rPr>
          <w:szCs w:val="24"/>
          <w:lang w:val="ru-RU"/>
        </w:rPr>
        <w:t xml:space="preserve">Общества, что означает: </w:t>
      </w:r>
    </w:p>
    <w:p w:rsidR="007B66FD" w:rsidRPr="00B8510F" w:rsidRDefault="00420C05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утверждение Советом директоров </w:t>
      </w:r>
      <w:r w:rsidR="008A5696">
        <w:rPr>
          <w:szCs w:val="24"/>
          <w:lang w:val="ru-RU"/>
        </w:rPr>
        <w:t>П</w:t>
      </w:r>
      <w:r w:rsidR="007B66FD" w:rsidRPr="00B8510F">
        <w:rPr>
          <w:szCs w:val="24"/>
          <w:lang w:val="ru-RU"/>
        </w:rPr>
        <w:t xml:space="preserve">оложения о внутреннем аудите; </w:t>
      </w:r>
    </w:p>
    <w:p w:rsidR="00420C05" w:rsidRDefault="00420C05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принятие решения Советом директоров о назначении на должность и освобождения </w:t>
      </w:r>
    </w:p>
    <w:p w:rsidR="007B66FD" w:rsidRPr="00B8510F" w:rsidRDefault="007B66FD" w:rsidP="007D4F7F">
      <w:pPr>
        <w:spacing w:after="0" w:line="360" w:lineRule="auto"/>
        <w:ind w:left="0" w:right="0" w:firstLine="0"/>
        <w:rPr>
          <w:szCs w:val="24"/>
          <w:lang w:val="ru-RU"/>
        </w:rPr>
      </w:pPr>
      <w:r w:rsidRPr="00B8510F">
        <w:rPr>
          <w:szCs w:val="24"/>
          <w:lang w:val="ru-RU"/>
        </w:rPr>
        <w:lastRenderedPageBreak/>
        <w:t>от занимаемой должности внутреннего аудит</w:t>
      </w:r>
      <w:r w:rsidR="009E31F2">
        <w:rPr>
          <w:szCs w:val="24"/>
          <w:lang w:val="ru-RU"/>
        </w:rPr>
        <w:t>ора</w:t>
      </w:r>
      <w:r w:rsidRPr="00B8510F">
        <w:rPr>
          <w:szCs w:val="24"/>
          <w:lang w:val="ru-RU"/>
        </w:rPr>
        <w:t xml:space="preserve">; </w:t>
      </w:r>
    </w:p>
    <w:p w:rsidR="007B66FD" w:rsidRPr="00B8510F" w:rsidRDefault="00420C05" w:rsidP="007D4F7F">
      <w:pPr>
        <w:spacing w:after="0" w:line="360" w:lineRule="auto"/>
        <w:ind w:left="0" w:right="0" w:firstLine="142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>определение Советом директоров размера, условий и порядка выплатывознаграждения внутренне</w:t>
      </w:r>
      <w:r w:rsidR="009E31F2">
        <w:rPr>
          <w:szCs w:val="24"/>
          <w:lang w:val="ru-RU"/>
        </w:rPr>
        <w:t>му</w:t>
      </w:r>
      <w:r w:rsidR="007B66FD" w:rsidRPr="00B8510F">
        <w:rPr>
          <w:szCs w:val="24"/>
          <w:lang w:val="ru-RU"/>
        </w:rPr>
        <w:t xml:space="preserve"> аудит</w:t>
      </w:r>
      <w:r w:rsidR="009E31F2">
        <w:rPr>
          <w:szCs w:val="24"/>
          <w:lang w:val="ru-RU"/>
        </w:rPr>
        <w:t>ору</w:t>
      </w:r>
      <w:r w:rsidR="007B66FD" w:rsidRPr="00B8510F">
        <w:rPr>
          <w:szCs w:val="24"/>
          <w:lang w:val="ru-RU"/>
        </w:rPr>
        <w:t xml:space="preserve">; </w:t>
      </w:r>
    </w:p>
    <w:p w:rsidR="007B66FD" w:rsidRPr="00B8510F" w:rsidRDefault="00420C05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- </w:t>
      </w:r>
      <w:r w:rsidR="007B66FD" w:rsidRPr="00B8510F">
        <w:rPr>
          <w:szCs w:val="24"/>
          <w:lang w:val="ru-RU"/>
        </w:rPr>
        <w:t xml:space="preserve">утверждение Комитетом по аудиту </w:t>
      </w:r>
      <w:proofErr w:type="gramStart"/>
      <w:r w:rsidR="007B66FD" w:rsidRPr="00B8510F">
        <w:rPr>
          <w:szCs w:val="24"/>
          <w:lang w:val="ru-RU"/>
        </w:rPr>
        <w:t>Совета директоров плана деятельности внутреннего аудита</w:t>
      </w:r>
      <w:proofErr w:type="gramEnd"/>
      <w:r w:rsidR="00797DF3">
        <w:rPr>
          <w:szCs w:val="24"/>
          <w:lang w:val="ru-RU"/>
        </w:rPr>
        <w:t>.</w:t>
      </w:r>
    </w:p>
    <w:p w:rsidR="007B66FD" w:rsidRPr="00B8510F" w:rsidRDefault="003044A2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получение Советом директоров информации о ходе выполнения плана деятельности внутреннего аудита в рамках ежегодного отчета о деятельности Комитета по аудиту Совета директоров; </w:t>
      </w:r>
    </w:p>
    <w:p w:rsidR="007B66FD" w:rsidRPr="00B8510F" w:rsidRDefault="009F59FC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получение по запросу Совета директоров отчетов о деятельности внутреннего аудита; </w:t>
      </w:r>
    </w:p>
    <w:p w:rsidR="003655BD" w:rsidRDefault="00B8695F" w:rsidP="0048281E">
      <w:pPr>
        <w:spacing w:after="0" w:line="360" w:lineRule="auto"/>
        <w:ind w:left="566" w:right="0" w:hanging="566"/>
        <w:rPr>
          <w:szCs w:val="24"/>
          <w:lang w:val="ru-RU"/>
        </w:rPr>
      </w:pPr>
      <w:r>
        <w:rPr>
          <w:szCs w:val="24"/>
          <w:lang w:val="ru-RU"/>
        </w:rPr>
        <w:t>5</w:t>
      </w:r>
      <w:r w:rsidR="007B66FD" w:rsidRPr="00B8510F">
        <w:rPr>
          <w:szCs w:val="24"/>
          <w:lang w:val="ru-RU"/>
        </w:rPr>
        <w:t>.</w:t>
      </w:r>
      <w:r>
        <w:rPr>
          <w:szCs w:val="24"/>
          <w:lang w:val="ru-RU"/>
        </w:rPr>
        <w:t>3</w:t>
      </w:r>
      <w:r w:rsidR="007B66FD" w:rsidRPr="00B8510F">
        <w:rPr>
          <w:szCs w:val="24"/>
          <w:lang w:val="ru-RU"/>
        </w:rPr>
        <w:t>.Административно внутренний аудит подчинен исполнительному</w:t>
      </w:r>
      <w:r w:rsidR="00311A66">
        <w:rPr>
          <w:szCs w:val="24"/>
          <w:lang w:val="ru-RU"/>
        </w:rPr>
        <w:t xml:space="preserve">органу </w:t>
      </w:r>
      <w:r w:rsidR="007B66FD" w:rsidRPr="00B8510F">
        <w:rPr>
          <w:szCs w:val="24"/>
          <w:lang w:val="ru-RU"/>
        </w:rPr>
        <w:t xml:space="preserve">ПАО </w:t>
      </w:r>
      <w:r w:rsidR="00B8510F" w:rsidRPr="00B8510F">
        <w:rPr>
          <w:szCs w:val="24"/>
          <w:lang w:val="ru-RU"/>
        </w:rPr>
        <w:t>«Фонд</w:t>
      </w:r>
    </w:p>
    <w:p w:rsidR="007B66FD" w:rsidRPr="00B8510F" w:rsidRDefault="00B8510F" w:rsidP="0048281E">
      <w:pPr>
        <w:spacing w:after="0" w:line="360" w:lineRule="auto"/>
        <w:ind w:left="566" w:right="0" w:hanging="566"/>
        <w:rPr>
          <w:szCs w:val="24"/>
          <w:lang w:val="ru-RU"/>
        </w:rPr>
      </w:pPr>
      <w:r w:rsidRPr="00B8510F">
        <w:rPr>
          <w:szCs w:val="24"/>
          <w:lang w:val="ru-RU"/>
        </w:rPr>
        <w:t>Ковчег»</w:t>
      </w:r>
      <w:r w:rsidR="007B66FD" w:rsidRPr="00B8510F">
        <w:rPr>
          <w:szCs w:val="24"/>
          <w:lang w:val="ru-RU"/>
        </w:rPr>
        <w:t xml:space="preserve">), что означает: </w:t>
      </w:r>
    </w:p>
    <w:p w:rsidR="007B66FD" w:rsidRPr="00B8510F" w:rsidRDefault="00B8695F" w:rsidP="00D129AB">
      <w:pPr>
        <w:pStyle w:val="a4"/>
      </w:pPr>
      <w:r>
        <w:rPr>
          <w:rFonts w:eastAsia="Calibri"/>
        </w:rPr>
        <w:t xml:space="preserve">          - </w:t>
      </w:r>
      <w:r w:rsidR="007B66FD" w:rsidRPr="00B8510F">
        <w:t>выделение</w:t>
      </w:r>
      <w:r w:rsidR="00D129AB">
        <w:t xml:space="preserve"> необходимых сре</w:t>
      </w:r>
      <w:proofErr w:type="gramStart"/>
      <w:r w:rsidR="00D129AB">
        <w:t>дств в р</w:t>
      </w:r>
      <w:proofErr w:type="gramEnd"/>
      <w:r w:rsidR="00D129AB">
        <w:t xml:space="preserve">амках </w:t>
      </w:r>
      <w:r w:rsidR="007B66FD" w:rsidRPr="00B8510F">
        <w:t xml:space="preserve">утвержденного бюджета внутреннего аудита; </w:t>
      </w:r>
    </w:p>
    <w:p w:rsidR="007B66FD" w:rsidRPr="00B8510F" w:rsidRDefault="00B8695F" w:rsidP="0048281E">
      <w:pPr>
        <w:spacing w:after="0" w:line="360" w:lineRule="auto"/>
        <w:ind w:left="551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получение отчетов о деятельности внутреннего аудита; </w:t>
      </w:r>
    </w:p>
    <w:p w:rsidR="00B8695F" w:rsidRDefault="00B8695F" w:rsidP="0048281E">
      <w:pPr>
        <w:spacing w:after="0" w:line="360" w:lineRule="auto"/>
        <w:ind w:left="1261" w:right="0" w:hanging="71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оказание поддержки внутреннему аудиту во взаимодействии с подразделениями </w:t>
      </w:r>
    </w:p>
    <w:p w:rsidR="007B66FD" w:rsidRPr="00B8510F" w:rsidRDefault="007B66FD" w:rsidP="0048281E">
      <w:pPr>
        <w:spacing w:after="0" w:line="360" w:lineRule="auto"/>
        <w:ind w:right="0"/>
        <w:rPr>
          <w:szCs w:val="24"/>
          <w:lang w:val="ru-RU"/>
        </w:rPr>
      </w:pPr>
      <w:r w:rsidRPr="00B8510F">
        <w:rPr>
          <w:szCs w:val="24"/>
          <w:lang w:val="ru-RU"/>
        </w:rPr>
        <w:t xml:space="preserve">Общества; </w:t>
      </w:r>
    </w:p>
    <w:p w:rsidR="007B66FD" w:rsidRPr="00B8510F" w:rsidRDefault="00B8695F" w:rsidP="0048281E">
      <w:pPr>
        <w:spacing w:after="0" w:line="360" w:lineRule="auto"/>
        <w:ind w:left="551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администрирование политик и процедур деятельности внутреннего аудита. </w:t>
      </w:r>
    </w:p>
    <w:p w:rsidR="007B66FD" w:rsidRPr="00B8510F" w:rsidRDefault="007B66FD" w:rsidP="0048281E">
      <w:pPr>
        <w:spacing w:after="0" w:line="360" w:lineRule="auto"/>
        <w:ind w:left="1080" w:right="0" w:firstLine="0"/>
        <w:rPr>
          <w:szCs w:val="24"/>
          <w:lang w:val="ru-RU"/>
        </w:rPr>
      </w:pPr>
    </w:p>
    <w:p w:rsidR="009E31F2" w:rsidRDefault="007B66FD" w:rsidP="009E31F2">
      <w:pPr>
        <w:pStyle w:val="1"/>
        <w:spacing w:after="0" w:line="360" w:lineRule="auto"/>
        <w:ind w:left="542" w:right="0" w:hanging="557"/>
        <w:rPr>
          <w:szCs w:val="24"/>
        </w:rPr>
      </w:pPr>
      <w:bookmarkStart w:id="6" w:name="_Toc13246"/>
      <w:r w:rsidRPr="00B8510F">
        <w:rPr>
          <w:szCs w:val="24"/>
        </w:rPr>
        <w:t>ВЗАИМОДЕЙСТВИЕ ВНУТРЕННЕГО АУДИТ</w:t>
      </w:r>
      <w:r w:rsidR="009E31F2">
        <w:rPr>
          <w:szCs w:val="24"/>
        </w:rPr>
        <w:t>ОРА</w:t>
      </w:r>
    </w:p>
    <w:p w:rsidR="007B66FD" w:rsidRPr="00B8510F" w:rsidRDefault="007B66FD" w:rsidP="009E31F2">
      <w:pPr>
        <w:pStyle w:val="1"/>
        <w:numPr>
          <w:ilvl w:val="0"/>
          <w:numId w:val="0"/>
        </w:numPr>
        <w:spacing w:after="0" w:line="360" w:lineRule="auto"/>
        <w:ind w:left="542" w:right="0"/>
        <w:rPr>
          <w:szCs w:val="24"/>
        </w:rPr>
      </w:pPr>
      <w:r w:rsidRPr="00B8510F">
        <w:rPr>
          <w:szCs w:val="24"/>
        </w:rPr>
        <w:t>С ДРУГИМИ СУБЪЕКТАМИ</w:t>
      </w:r>
      <w:bookmarkEnd w:id="6"/>
    </w:p>
    <w:p w:rsidR="007B66FD" w:rsidRPr="00B8510F" w:rsidRDefault="00B77AAE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6</w:t>
      </w:r>
      <w:r w:rsidR="007B66FD" w:rsidRPr="00B8510F">
        <w:rPr>
          <w:szCs w:val="24"/>
          <w:lang w:val="ru-RU"/>
        </w:rPr>
        <w:t>.1.</w:t>
      </w:r>
      <w:r w:rsidR="009E31F2">
        <w:rPr>
          <w:szCs w:val="24"/>
          <w:lang w:val="ru-RU"/>
        </w:rPr>
        <w:t>В</w:t>
      </w:r>
      <w:r w:rsidR="007B66FD" w:rsidRPr="00B8510F">
        <w:rPr>
          <w:szCs w:val="24"/>
          <w:lang w:val="ru-RU"/>
        </w:rPr>
        <w:t>нутренн</w:t>
      </w:r>
      <w:r w:rsidR="009E31F2">
        <w:rPr>
          <w:szCs w:val="24"/>
          <w:lang w:val="ru-RU"/>
        </w:rPr>
        <w:t>ий</w:t>
      </w:r>
      <w:r w:rsidR="007B66FD" w:rsidRPr="00B8510F">
        <w:rPr>
          <w:szCs w:val="24"/>
          <w:lang w:val="ru-RU"/>
        </w:rPr>
        <w:t xml:space="preserve"> аудит</w:t>
      </w:r>
      <w:r w:rsidR="009E31F2">
        <w:rPr>
          <w:szCs w:val="24"/>
          <w:lang w:val="ru-RU"/>
        </w:rPr>
        <w:t>ор</w:t>
      </w:r>
      <w:r w:rsidR="007B66FD" w:rsidRPr="00B8510F">
        <w:rPr>
          <w:szCs w:val="24"/>
          <w:lang w:val="ru-RU"/>
        </w:rPr>
        <w:t xml:space="preserve"> в рамках своей деятельности осуществляет взаимодействие с Советом директоров Общества и Комитетом по аудиту Совета директоров Общества.  </w:t>
      </w:r>
    </w:p>
    <w:p w:rsidR="007B66FD" w:rsidRPr="00B8510F" w:rsidRDefault="00B77AAE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6</w:t>
      </w:r>
      <w:r w:rsidR="007B66FD" w:rsidRPr="00B8510F">
        <w:rPr>
          <w:szCs w:val="24"/>
          <w:lang w:val="ru-RU"/>
        </w:rPr>
        <w:t>.2.Внутренний аудит</w:t>
      </w:r>
      <w:r w:rsidR="009E31F2">
        <w:rPr>
          <w:szCs w:val="24"/>
          <w:lang w:val="ru-RU"/>
        </w:rPr>
        <w:t>ор</w:t>
      </w:r>
      <w:r w:rsidR="007B66FD" w:rsidRPr="00B8510F">
        <w:rPr>
          <w:szCs w:val="24"/>
          <w:lang w:val="ru-RU"/>
        </w:rPr>
        <w:t xml:space="preserve"> может использовать в своей деятельности результаты работы других субъектов системы внутреннего контроля – различных подразделений Общества, которые в силу своего функционала так же, как и внутренний аудит, осуществляют мониторинг и оценку системы внутреннего контроля по отдельным направлениям деятельности. </w:t>
      </w:r>
    </w:p>
    <w:p w:rsidR="007B66FD" w:rsidRPr="00B8510F" w:rsidRDefault="00B77AAE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6</w:t>
      </w:r>
      <w:r w:rsidR="007B66FD" w:rsidRPr="00B8510F">
        <w:rPr>
          <w:szCs w:val="24"/>
          <w:lang w:val="ru-RU"/>
        </w:rPr>
        <w:t>.3.</w:t>
      </w:r>
      <w:r w:rsidR="009E31F2">
        <w:rPr>
          <w:szCs w:val="24"/>
          <w:lang w:val="ru-RU"/>
        </w:rPr>
        <w:t>В</w:t>
      </w:r>
      <w:r w:rsidR="007B66FD" w:rsidRPr="00B8510F">
        <w:rPr>
          <w:szCs w:val="24"/>
          <w:lang w:val="ru-RU"/>
        </w:rPr>
        <w:t>нутренн</w:t>
      </w:r>
      <w:r w:rsidR="009E31F2">
        <w:rPr>
          <w:szCs w:val="24"/>
          <w:lang w:val="ru-RU"/>
        </w:rPr>
        <w:t>ий</w:t>
      </w:r>
      <w:r w:rsidR="007B66FD" w:rsidRPr="00B8510F">
        <w:rPr>
          <w:szCs w:val="24"/>
          <w:lang w:val="ru-RU"/>
        </w:rPr>
        <w:t xml:space="preserve"> аудит</w:t>
      </w:r>
      <w:r w:rsidR="009E31F2">
        <w:rPr>
          <w:szCs w:val="24"/>
          <w:lang w:val="ru-RU"/>
        </w:rPr>
        <w:t>ор</w:t>
      </w:r>
      <w:r w:rsidR="007B66FD" w:rsidRPr="00B8510F">
        <w:rPr>
          <w:szCs w:val="24"/>
          <w:lang w:val="ru-RU"/>
        </w:rPr>
        <w:t xml:space="preserve"> осуществляет взаимодействие с внешними аудиторами, оценщиками, экспертами и другими субъектами системы внутреннего контроля с целью избегания дублирования действий и обеспечения полноты покрытия деятельности Общества. </w:t>
      </w:r>
    </w:p>
    <w:p w:rsidR="007B66FD" w:rsidRPr="000445D2" w:rsidRDefault="007B66FD" w:rsidP="0048281E">
      <w:pPr>
        <w:spacing w:after="36" w:line="259" w:lineRule="auto"/>
        <w:ind w:left="0" w:right="0" w:firstLine="0"/>
        <w:rPr>
          <w:b/>
          <w:szCs w:val="24"/>
          <w:lang w:val="ru-RU"/>
        </w:rPr>
      </w:pPr>
    </w:p>
    <w:p w:rsidR="000445D2" w:rsidRDefault="007B66FD" w:rsidP="00D129AB">
      <w:pPr>
        <w:pStyle w:val="1"/>
      </w:pPr>
      <w:bookmarkStart w:id="7" w:name="_Toc13247"/>
      <w:r w:rsidRPr="000445D2">
        <w:t>ПОРЯДОК ПЛАНИРОВАНИЯ И ОСУЩЕСТВЛЕНИЯ</w:t>
      </w:r>
    </w:p>
    <w:p w:rsidR="007B66FD" w:rsidRDefault="007B66FD" w:rsidP="00D129AB">
      <w:pPr>
        <w:pStyle w:val="1"/>
        <w:numPr>
          <w:ilvl w:val="0"/>
          <w:numId w:val="0"/>
        </w:numPr>
        <w:ind w:left="10"/>
        <w:rPr>
          <w:szCs w:val="24"/>
        </w:rPr>
      </w:pPr>
      <w:r w:rsidRPr="000445D2">
        <w:rPr>
          <w:szCs w:val="24"/>
        </w:rPr>
        <w:t>ВНУТРЕННЕГО АУДИТА</w:t>
      </w:r>
      <w:bookmarkEnd w:id="7"/>
    </w:p>
    <w:p w:rsidR="00616A9E" w:rsidRDefault="00616A9E" w:rsidP="007D4F7F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7</w:t>
      </w:r>
      <w:r w:rsidR="007B66FD" w:rsidRPr="00B8510F">
        <w:rPr>
          <w:szCs w:val="24"/>
          <w:lang w:val="ru-RU"/>
        </w:rPr>
        <w:t>.1.</w:t>
      </w:r>
      <w:r w:rsidR="009E31F2">
        <w:rPr>
          <w:szCs w:val="24"/>
          <w:lang w:val="ru-RU"/>
        </w:rPr>
        <w:t>В</w:t>
      </w:r>
      <w:r w:rsidR="007B66FD" w:rsidRPr="00B8510F">
        <w:rPr>
          <w:szCs w:val="24"/>
          <w:lang w:val="ru-RU"/>
        </w:rPr>
        <w:t>нутренн</w:t>
      </w:r>
      <w:r w:rsidR="009E31F2">
        <w:rPr>
          <w:szCs w:val="24"/>
          <w:lang w:val="ru-RU"/>
        </w:rPr>
        <w:t>ий</w:t>
      </w:r>
      <w:r w:rsidR="007B66FD" w:rsidRPr="00B8510F">
        <w:rPr>
          <w:szCs w:val="24"/>
          <w:lang w:val="ru-RU"/>
        </w:rPr>
        <w:t xml:space="preserve"> аудит</w:t>
      </w:r>
      <w:r w:rsidR="009E31F2">
        <w:rPr>
          <w:szCs w:val="24"/>
          <w:lang w:val="ru-RU"/>
        </w:rPr>
        <w:t>ор</w:t>
      </w:r>
      <w:r w:rsidR="007B66FD" w:rsidRPr="00B8510F">
        <w:rPr>
          <w:szCs w:val="24"/>
          <w:lang w:val="ru-RU"/>
        </w:rPr>
        <w:t xml:space="preserve"> разрабатывает план деятельности внутреннего аудита, который включает плановые проверки и прочие мероприятия внутреннего аудита.</w:t>
      </w:r>
    </w:p>
    <w:p w:rsidR="007B66FD" w:rsidRDefault="007B66FD" w:rsidP="0048281E">
      <w:pPr>
        <w:ind w:left="542" w:right="0" w:hanging="542"/>
        <w:rPr>
          <w:szCs w:val="24"/>
          <w:lang w:val="ru-RU"/>
        </w:rPr>
      </w:pPr>
      <w:r w:rsidRPr="00B8510F">
        <w:rPr>
          <w:szCs w:val="24"/>
          <w:lang w:val="ru-RU"/>
        </w:rPr>
        <w:lastRenderedPageBreak/>
        <w:t xml:space="preserve">План деятельности внутреннего аудита актуализируется не реже </w:t>
      </w:r>
      <w:r w:rsidR="009E31F2">
        <w:rPr>
          <w:szCs w:val="24"/>
          <w:lang w:val="ru-RU"/>
        </w:rPr>
        <w:t>одного</w:t>
      </w:r>
      <w:r w:rsidRPr="00B8510F">
        <w:rPr>
          <w:szCs w:val="24"/>
          <w:lang w:val="ru-RU"/>
        </w:rPr>
        <w:t xml:space="preserve"> раза в год. </w:t>
      </w:r>
    </w:p>
    <w:p w:rsidR="009E31F2" w:rsidRPr="00B8510F" w:rsidRDefault="009E31F2" w:rsidP="000F4A16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Внутренний аудит проводится один раз в год по результатам предыдущего</w:t>
      </w:r>
      <w:r w:rsidR="000F4A16">
        <w:rPr>
          <w:szCs w:val="24"/>
          <w:lang w:val="ru-RU"/>
        </w:rPr>
        <w:t xml:space="preserve"> финансового года.</w:t>
      </w:r>
    </w:p>
    <w:p w:rsidR="007B66FD" w:rsidRPr="00B8510F" w:rsidRDefault="00616A9E" w:rsidP="0048281E">
      <w:pPr>
        <w:ind w:left="542" w:right="0" w:hanging="542"/>
        <w:rPr>
          <w:szCs w:val="24"/>
          <w:lang w:val="ru-RU"/>
        </w:rPr>
      </w:pPr>
      <w:r>
        <w:rPr>
          <w:szCs w:val="24"/>
          <w:lang w:val="ru-RU"/>
        </w:rPr>
        <w:t>7</w:t>
      </w:r>
      <w:r w:rsidR="007B66FD" w:rsidRPr="00B8510F">
        <w:rPr>
          <w:szCs w:val="24"/>
          <w:lang w:val="ru-RU"/>
        </w:rPr>
        <w:t xml:space="preserve">.2.План внутреннего аудита предусматривает следующие мероприятия:  </w:t>
      </w:r>
    </w:p>
    <w:p w:rsidR="007B66FD" w:rsidRPr="00B8510F" w:rsidRDefault="00616A9E" w:rsidP="0048281E">
      <w:pPr>
        <w:spacing w:after="130" w:line="259" w:lineRule="auto"/>
        <w:ind w:right="0"/>
        <w:rPr>
          <w:szCs w:val="24"/>
          <w:lang w:val="ru-RU"/>
        </w:rPr>
      </w:pPr>
      <w:r>
        <w:rPr>
          <w:szCs w:val="24"/>
          <w:lang w:val="ru-RU"/>
        </w:rPr>
        <w:t xml:space="preserve">     -</w:t>
      </w:r>
      <w:r w:rsidR="007B66FD" w:rsidRPr="00B8510F">
        <w:rPr>
          <w:szCs w:val="24"/>
          <w:lang w:val="ru-RU"/>
        </w:rPr>
        <w:t xml:space="preserve">проведение плановых проверок; </w:t>
      </w:r>
    </w:p>
    <w:p w:rsidR="007B66FD" w:rsidRPr="00B8510F" w:rsidRDefault="00616A9E" w:rsidP="0048281E">
      <w:pPr>
        <w:spacing w:after="135" w:line="259" w:lineRule="auto"/>
        <w:ind w:right="0"/>
        <w:rPr>
          <w:szCs w:val="24"/>
          <w:lang w:val="ru-RU"/>
        </w:rPr>
      </w:pPr>
      <w:r>
        <w:rPr>
          <w:szCs w:val="24"/>
          <w:lang w:val="ru-RU"/>
        </w:rPr>
        <w:t xml:space="preserve">     -</w:t>
      </w:r>
      <w:r w:rsidR="007B66FD" w:rsidRPr="00B8510F">
        <w:rPr>
          <w:szCs w:val="24"/>
          <w:lang w:val="ru-RU"/>
        </w:rPr>
        <w:t>консультации с исполнительным орган</w:t>
      </w:r>
      <w:r>
        <w:rPr>
          <w:szCs w:val="24"/>
          <w:lang w:val="ru-RU"/>
        </w:rPr>
        <w:t>о</w:t>
      </w:r>
      <w:r w:rsidR="007B66FD" w:rsidRPr="00B8510F">
        <w:rPr>
          <w:szCs w:val="24"/>
          <w:lang w:val="ru-RU"/>
        </w:rPr>
        <w:t xml:space="preserve">м Общества; </w:t>
      </w:r>
    </w:p>
    <w:p w:rsidR="00616A9E" w:rsidRDefault="00616A9E" w:rsidP="0048281E">
      <w:pPr>
        <w:spacing w:line="257" w:lineRule="auto"/>
        <w:ind w:right="0"/>
        <w:rPr>
          <w:szCs w:val="24"/>
          <w:lang w:val="ru-RU"/>
        </w:rPr>
      </w:pPr>
      <w:r>
        <w:rPr>
          <w:szCs w:val="24"/>
          <w:lang w:val="ru-RU"/>
        </w:rPr>
        <w:t xml:space="preserve">     - </w:t>
      </w:r>
      <w:r w:rsidR="007B66FD" w:rsidRPr="00B8510F">
        <w:rPr>
          <w:szCs w:val="24"/>
          <w:lang w:val="ru-RU"/>
        </w:rPr>
        <w:t xml:space="preserve">разработка и актуализация внутренних нормативных документов,регламентирующих </w:t>
      </w:r>
    </w:p>
    <w:p w:rsidR="007B66FD" w:rsidRPr="00B8510F" w:rsidRDefault="007B66FD" w:rsidP="0048281E">
      <w:pPr>
        <w:spacing w:line="257" w:lineRule="auto"/>
        <w:ind w:right="0"/>
        <w:rPr>
          <w:szCs w:val="24"/>
          <w:lang w:val="ru-RU"/>
        </w:rPr>
      </w:pPr>
      <w:r w:rsidRPr="00B8510F">
        <w:rPr>
          <w:szCs w:val="24"/>
          <w:lang w:val="ru-RU"/>
        </w:rPr>
        <w:t xml:space="preserve">деятельность внутреннего аудита (методологии внутреннего аудита); </w:t>
      </w:r>
    </w:p>
    <w:p w:rsidR="007B66FD" w:rsidRPr="00B8510F" w:rsidRDefault="00616A9E" w:rsidP="007D4F7F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     - </w:t>
      </w:r>
      <w:r w:rsidR="007B66FD" w:rsidRPr="00B8510F">
        <w:rPr>
          <w:szCs w:val="24"/>
          <w:lang w:val="ru-RU"/>
        </w:rPr>
        <w:t xml:space="preserve">осуществление мониторинга выполнения в Обществе и предприятиях </w:t>
      </w:r>
      <w:r w:rsidR="00CC73FB" w:rsidRPr="00B8510F">
        <w:rPr>
          <w:szCs w:val="24"/>
          <w:lang w:val="ru-RU"/>
        </w:rPr>
        <w:t xml:space="preserve">ПАО «Фонд Ковчег» </w:t>
      </w:r>
      <w:r w:rsidR="007B66FD" w:rsidRPr="00B8510F">
        <w:rPr>
          <w:szCs w:val="24"/>
          <w:lang w:val="ru-RU"/>
        </w:rPr>
        <w:t xml:space="preserve">планов мероприятий по устранению недостатков, нарушений и по совершенствованию систем управления рисками, внутреннего контроля, корпоративного управления; </w:t>
      </w:r>
    </w:p>
    <w:p w:rsidR="007B66FD" w:rsidRPr="00B8510F" w:rsidRDefault="00A56E6E" w:rsidP="007D4F7F">
      <w:pPr>
        <w:tabs>
          <w:tab w:val="left" w:pos="0"/>
        </w:tabs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      -</w:t>
      </w:r>
      <w:r w:rsidR="007B66FD" w:rsidRPr="00B8510F">
        <w:rPr>
          <w:szCs w:val="24"/>
          <w:lang w:val="ru-RU"/>
        </w:rPr>
        <w:t xml:space="preserve">взаимодействие с внешним аудитором, подразделениями Общества по вопросам,относящимся к деятельности внутреннего аудита; </w:t>
      </w:r>
    </w:p>
    <w:p w:rsidR="007B66FD" w:rsidRPr="00B8510F" w:rsidRDefault="00A56E6E" w:rsidP="0048281E">
      <w:pPr>
        <w:spacing w:after="137" w:line="259" w:lineRule="auto"/>
        <w:ind w:left="551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участие в ревизионных комиссиях совместных предприятий Общества; </w:t>
      </w:r>
    </w:p>
    <w:p w:rsidR="00A56E6E" w:rsidRDefault="00A56E6E" w:rsidP="0048281E">
      <w:pPr>
        <w:ind w:left="0" w:right="0" w:firstLine="566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повышение профессиональной квалификации внутренних аудиторов и прочее. </w:t>
      </w:r>
    </w:p>
    <w:p w:rsidR="007B66FD" w:rsidRPr="00B8510F" w:rsidRDefault="00A56E6E" w:rsidP="0048281E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7</w:t>
      </w:r>
      <w:r w:rsidR="007B66FD" w:rsidRPr="00B8510F">
        <w:rPr>
          <w:szCs w:val="24"/>
          <w:lang w:val="ru-RU"/>
        </w:rPr>
        <w:t>.3.</w:t>
      </w:r>
      <w:r w:rsidR="000F4A16">
        <w:rPr>
          <w:szCs w:val="24"/>
          <w:lang w:val="ru-RU"/>
        </w:rPr>
        <w:t>В</w:t>
      </w:r>
      <w:r w:rsidR="007B66FD" w:rsidRPr="00B8510F">
        <w:rPr>
          <w:szCs w:val="24"/>
          <w:lang w:val="ru-RU"/>
        </w:rPr>
        <w:t>нутренн</w:t>
      </w:r>
      <w:r w:rsidR="000F4A16">
        <w:rPr>
          <w:szCs w:val="24"/>
          <w:lang w:val="ru-RU"/>
        </w:rPr>
        <w:t>ий</w:t>
      </w:r>
      <w:r w:rsidR="007B66FD" w:rsidRPr="00B8510F">
        <w:rPr>
          <w:szCs w:val="24"/>
          <w:lang w:val="ru-RU"/>
        </w:rPr>
        <w:t xml:space="preserve"> аудит</w:t>
      </w:r>
      <w:r w:rsidR="000F4A16">
        <w:rPr>
          <w:szCs w:val="24"/>
          <w:lang w:val="ru-RU"/>
        </w:rPr>
        <w:t>ор</w:t>
      </w:r>
      <w:r w:rsidR="007B66FD" w:rsidRPr="00B8510F">
        <w:rPr>
          <w:szCs w:val="24"/>
          <w:lang w:val="ru-RU"/>
        </w:rPr>
        <w:t xml:space="preserve"> ежегодно, не позднее 31 марта каждого года, </w:t>
      </w:r>
      <w:r w:rsidR="007D4F7F">
        <w:rPr>
          <w:szCs w:val="24"/>
          <w:lang w:val="ru-RU"/>
        </w:rPr>
        <w:t>и</w:t>
      </w:r>
      <w:r w:rsidR="007B66FD" w:rsidRPr="00B8510F">
        <w:rPr>
          <w:szCs w:val="24"/>
          <w:lang w:val="ru-RU"/>
        </w:rPr>
        <w:t>нформирует исполнительный орган и Совет директоров Общества о деятельности внутреннего аудита</w:t>
      </w:r>
      <w:r>
        <w:rPr>
          <w:szCs w:val="24"/>
          <w:lang w:val="ru-RU"/>
        </w:rPr>
        <w:t xml:space="preserve"> за предыдущий календарный год по</w:t>
      </w:r>
      <w:r w:rsidR="007B66FD" w:rsidRPr="00B8510F">
        <w:rPr>
          <w:szCs w:val="24"/>
          <w:lang w:val="ru-RU"/>
        </w:rPr>
        <w:t xml:space="preserve"> следующим вопросам:  </w:t>
      </w:r>
    </w:p>
    <w:p w:rsidR="007B66FD" w:rsidRPr="00B8510F" w:rsidRDefault="00A56E6E" w:rsidP="0048281E">
      <w:pPr>
        <w:spacing w:after="137" w:line="259" w:lineRule="auto"/>
        <w:ind w:left="551" w:right="0" w:firstLine="0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>целесообразность внесения изменений в Положение</w:t>
      </w:r>
      <w:r>
        <w:rPr>
          <w:szCs w:val="24"/>
          <w:lang w:val="ru-RU"/>
        </w:rPr>
        <w:t xml:space="preserve"> о внутреннем аудите</w:t>
      </w:r>
      <w:r w:rsidR="007B66FD" w:rsidRPr="00B8510F">
        <w:rPr>
          <w:szCs w:val="24"/>
          <w:lang w:val="ru-RU"/>
        </w:rPr>
        <w:t xml:space="preserve">;  </w:t>
      </w:r>
    </w:p>
    <w:p w:rsidR="007B66FD" w:rsidRPr="00B8510F" w:rsidRDefault="003655BD" w:rsidP="007D4F7F">
      <w:pPr>
        <w:ind w:left="0" w:right="0" w:firstLine="567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подтверждение факта организационной независимости внутреннего аудита и отсутствия каких-либо фактов отрицательного воздействия на независимость и объективность;  </w:t>
      </w:r>
    </w:p>
    <w:p w:rsidR="007B66FD" w:rsidRPr="00B8510F" w:rsidRDefault="003655BD" w:rsidP="007D4F7F">
      <w:pPr>
        <w:ind w:left="0" w:right="0" w:firstLine="567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 xml:space="preserve">ограничения в необходимом объеме информации, ресурсах и другиеобстоятельства, которые могут оказать влияние на способность внутреннего аудита выполнять свои обязанности;  </w:t>
      </w:r>
    </w:p>
    <w:p w:rsidR="007B66FD" w:rsidRPr="00B8510F" w:rsidRDefault="00A56E6E" w:rsidP="007D4F7F">
      <w:pPr>
        <w:spacing w:line="322" w:lineRule="auto"/>
        <w:ind w:left="0" w:right="0" w:firstLine="550"/>
        <w:rPr>
          <w:szCs w:val="24"/>
          <w:lang w:val="ru-RU"/>
        </w:rPr>
      </w:pPr>
      <w:r>
        <w:rPr>
          <w:szCs w:val="24"/>
          <w:lang w:val="ru-RU"/>
        </w:rPr>
        <w:t xml:space="preserve">- </w:t>
      </w:r>
      <w:r w:rsidR="007B66FD" w:rsidRPr="00B8510F">
        <w:rPr>
          <w:szCs w:val="24"/>
          <w:lang w:val="ru-RU"/>
        </w:rPr>
        <w:t xml:space="preserve">результаты выполнения программы обеспечения и повышения качествавнутреннего аудита, включая информацию о соблюдении Международных профессиональных стандартов внутреннего аудита и плана мероприятий, направленногона соблюдение требований качества по всем существенным аспектам деятельности внутреннего аудита;  </w:t>
      </w:r>
    </w:p>
    <w:p w:rsidR="007B66FD" w:rsidRPr="00B8510F" w:rsidRDefault="00A56E6E" w:rsidP="007D4F7F">
      <w:pPr>
        <w:ind w:left="0" w:right="0" w:firstLine="567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>представление к утверждению плана деятельности внутреннего аудита, а также инфор</w:t>
      </w:r>
      <w:r>
        <w:rPr>
          <w:szCs w:val="24"/>
          <w:lang w:val="ru-RU"/>
        </w:rPr>
        <w:t>мации о существенных изменениях</w:t>
      </w:r>
      <w:r w:rsidR="007B66FD" w:rsidRPr="00B8510F">
        <w:rPr>
          <w:szCs w:val="24"/>
          <w:lang w:val="ru-RU"/>
        </w:rPr>
        <w:t xml:space="preserve">плана деятельности в течение отчетного периода;  </w:t>
      </w:r>
    </w:p>
    <w:p w:rsidR="004E1EF9" w:rsidRDefault="00A56E6E" w:rsidP="007D4F7F">
      <w:pPr>
        <w:ind w:left="0" w:right="0" w:firstLine="551"/>
        <w:rPr>
          <w:szCs w:val="24"/>
          <w:lang w:val="ru-RU"/>
        </w:rPr>
      </w:pPr>
      <w:r>
        <w:rPr>
          <w:szCs w:val="24"/>
          <w:lang w:val="ru-RU"/>
        </w:rPr>
        <w:t>-</w:t>
      </w:r>
      <w:r w:rsidR="007B66FD" w:rsidRPr="00B8510F">
        <w:rPr>
          <w:szCs w:val="24"/>
          <w:lang w:val="ru-RU"/>
        </w:rPr>
        <w:t>информирование о результатах выполнения плана деятельности вну</w:t>
      </w:r>
      <w:r>
        <w:rPr>
          <w:szCs w:val="24"/>
          <w:lang w:val="ru-RU"/>
        </w:rPr>
        <w:t xml:space="preserve">треннего  </w:t>
      </w:r>
      <w:r w:rsidR="007B66FD" w:rsidRPr="00B8510F">
        <w:rPr>
          <w:szCs w:val="24"/>
          <w:lang w:val="ru-RU"/>
        </w:rPr>
        <w:t xml:space="preserve">аудита, включая:  </w:t>
      </w:r>
    </w:p>
    <w:p w:rsidR="003655BD" w:rsidRDefault="003655BD" w:rsidP="0048281E">
      <w:pPr>
        <w:ind w:right="0"/>
        <w:rPr>
          <w:szCs w:val="24"/>
          <w:lang w:val="ru-RU"/>
        </w:rPr>
      </w:pPr>
      <w:r>
        <w:rPr>
          <w:szCs w:val="24"/>
          <w:lang w:val="ru-RU"/>
        </w:rPr>
        <w:t xml:space="preserve">     а) </w:t>
      </w:r>
      <w:r w:rsidR="007B66FD" w:rsidRPr="00B8510F">
        <w:rPr>
          <w:szCs w:val="24"/>
          <w:lang w:val="ru-RU"/>
        </w:rPr>
        <w:t xml:space="preserve">результаты выполнения отдельных внутренних аудиторских проверок с выводами </w:t>
      </w:r>
    </w:p>
    <w:p w:rsidR="007B66FD" w:rsidRPr="00B8510F" w:rsidRDefault="007B66FD" w:rsidP="007D4F7F">
      <w:pPr>
        <w:spacing w:line="322" w:lineRule="auto"/>
        <w:ind w:left="0" w:right="0" w:firstLine="0"/>
        <w:rPr>
          <w:szCs w:val="24"/>
          <w:lang w:val="ru-RU"/>
        </w:rPr>
      </w:pPr>
      <w:r w:rsidRPr="00B8510F">
        <w:rPr>
          <w:szCs w:val="24"/>
          <w:lang w:val="ru-RU"/>
        </w:rPr>
        <w:lastRenderedPageBreak/>
        <w:t xml:space="preserve">об эффективности управления рисками и внутреннего контроля объекта аудита, корпоративного управления, о результатах и эффективности выполнения мероприятий по устранению выявленных недостатков,  </w:t>
      </w:r>
    </w:p>
    <w:p w:rsidR="007B66FD" w:rsidRPr="00B8510F" w:rsidRDefault="003655BD" w:rsidP="007D4F7F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      б) </w:t>
      </w:r>
      <w:r w:rsidR="007B66FD" w:rsidRPr="00B8510F">
        <w:rPr>
          <w:szCs w:val="24"/>
          <w:lang w:val="ru-RU"/>
        </w:rPr>
        <w:t xml:space="preserve">информацию о позиции исполнительных органов Общества по поводупринятогориска, который, по мнению руководителя внутреннего аудита, может быть недопустимым для Общества;  </w:t>
      </w:r>
    </w:p>
    <w:p w:rsidR="007B66FD" w:rsidRPr="00B8510F" w:rsidRDefault="003655BD" w:rsidP="007D4F7F">
      <w:pPr>
        <w:spacing w:line="257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       в) </w:t>
      </w:r>
      <w:r w:rsidR="007B66FD" w:rsidRPr="00B8510F">
        <w:rPr>
          <w:szCs w:val="24"/>
          <w:lang w:val="ru-RU"/>
        </w:rPr>
        <w:t xml:space="preserve">заключение об оценке надежности и эффективности управлениярисками и внутреннего контроля, а также эффективности корпоративногоуправления в Обществе;  </w:t>
      </w:r>
    </w:p>
    <w:p w:rsidR="007B66FD" w:rsidRPr="00B8510F" w:rsidRDefault="003655BD" w:rsidP="007D4F7F">
      <w:pPr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 xml:space="preserve">        г) </w:t>
      </w:r>
      <w:r w:rsidR="007B66FD" w:rsidRPr="00B8510F">
        <w:rPr>
          <w:szCs w:val="24"/>
          <w:lang w:val="ru-RU"/>
        </w:rPr>
        <w:t xml:space="preserve">отчет о выполнении иных мероприятий, включенных в план деятельности внутреннего аудита.  </w:t>
      </w:r>
    </w:p>
    <w:p w:rsidR="00A56E6E" w:rsidRDefault="00A56E6E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7</w:t>
      </w:r>
      <w:r w:rsidR="007B66FD" w:rsidRPr="00B8510F">
        <w:rPr>
          <w:szCs w:val="24"/>
          <w:lang w:val="ru-RU"/>
        </w:rPr>
        <w:t>.4.</w:t>
      </w:r>
      <w:r w:rsidR="000F4A16">
        <w:rPr>
          <w:szCs w:val="24"/>
          <w:lang w:val="ru-RU"/>
        </w:rPr>
        <w:t>В</w:t>
      </w:r>
      <w:r w:rsidR="007B66FD" w:rsidRPr="00B8510F">
        <w:rPr>
          <w:szCs w:val="24"/>
          <w:lang w:val="ru-RU"/>
        </w:rPr>
        <w:t>нутренн</w:t>
      </w:r>
      <w:r w:rsidR="000F4A16">
        <w:rPr>
          <w:szCs w:val="24"/>
          <w:lang w:val="ru-RU"/>
        </w:rPr>
        <w:t>ий</w:t>
      </w:r>
      <w:r w:rsidR="007B66FD" w:rsidRPr="00B8510F">
        <w:rPr>
          <w:szCs w:val="24"/>
          <w:lang w:val="ru-RU"/>
        </w:rPr>
        <w:t xml:space="preserve"> аудит</w:t>
      </w:r>
      <w:r w:rsidR="000F4A16">
        <w:rPr>
          <w:szCs w:val="24"/>
          <w:lang w:val="ru-RU"/>
        </w:rPr>
        <w:t>ор</w:t>
      </w:r>
      <w:r w:rsidR="007B66FD" w:rsidRPr="00B8510F">
        <w:rPr>
          <w:szCs w:val="24"/>
          <w:lang w:val="ru-RU"/>
        </w:rPr>
        <w:t xml:space="preserve"> несет </w:t>
      </w:r>
      <w:r w:rsidR="000F4A16">
        <w:rPr>
          <w:szCs w:val="24"/>
          <w:lang w:val="ru-RU"/>
        </w:rPr>
        <w:t>ответственность за формирование</w:t>
      </w:r>
      <w:r w:rsidR="007B66FD" w:rsidRPr="00B8510F">
        <w:rPr>
          <w:szCs w:val="24"/>
          <w:lang w:val="ru-RU"/>
        </w:rPr>
        <w:t xml:space="preserve">заключения о надежности и эффективности управления рисками и внутреннего контроля, а также заключения об эффективности корпоративного управления в Обществе, в томчисле за надежность и достоверность информации, на основе которой оно подготовлено. </w:t>
      </w:r>
    </w:p>
    <w:p w:rsidR="004B290E" w:rsidRPr="00CC1B6A" w:rsidRDefault="004B290E" w:rsidP="0048281E">
      <w:pPr>
        <w:spacing w:after="0" w:line="360" w:lineRule="auto"/>
        <w:ind w:left="544" w:right="0" w:hanging="544"/>
        <w:rPr>
          <w:szCs w:val="24"/>
          <w:lang w:val="ru-RU"/>
        </w:rPr>
      </w:pPr>
      <w:bookmarkStart w:id="8" w:name="_Toc13248"/>
    </w:p>
    <w:p w:rsidR="007B66FD" w:rsidRPr="00B8510F" w:rsidRDefault="007B66FD" w:rsidP="007D4F7F">
      <w:pPr>
        <w:pStyle w:val="1"/>
        <w:ind w:left="551" w:right="199" w:hanging="360"/>
        <w:rPr>
          <w:szCs w:val="24"/>
        </w:rPr>
      </w:pPr>
      <w:r w:rsidRPr="00B8510F">
        <w:rPr>
          <w:szCs w:val="24"/>
        </w:rPr>
        <w:t>ЗАКЛЮЧИТЕЛЬНЫЕ ПОЛОЖЕНИЯ</w:t>
      </w:r>
      <w:bookmarkEnd w:id="8"/>
    </w:p>
    <w:p w:rsidR="007B66FD" w:rsidRPr="00B8510F" w:rsidRDefault="007933DD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8</w:t>
      </w:r>
      <w:r w:rsidR="007B66FD" w:rsidRPr="00B8510F">
        <w:rPr>
          <w:szCs w:val="24"/>
          <w:lang w:val="ru-RU"/>
        </w:rPr>
        <w:t xml:space="preserve">.1.Настоящее Положение, а также все дополнения и изменения к нему, утверждаютсяСоветом директоров Общества. </w:t>
      </w:r>
      <w:r w:rsidR="000F4A16">
        <w:rPr>
          <w:szCs w:val="24"/>
          <w:lang w:val="ru-RU"/>
        </w:rPr>
        <w:t>В</w:t>
      </w:r>
      <w:r w:rsidR="007B66FD" w:rsidRPr="00B8510F">
        <w:rPr>
          <w:szCs w:val="24"/>
          <w:lang w:val="ru-RU"/>
        </w:rPr>
        <w:t>нутренн</w:t>
      </w:r>
      <w:r w:rsidR="000F4A16">
        <w:rPr>
          <w:szCs w:val="24"/>
          <w:lang w:val="ru-RU"/>
        </w:rPr>
        <w:t>ий</w:t>
      </w:r>
      <w:r w:rsidR="007B66FD" w:rsidRPr="00B8510F">
        <w:rPr>
          <w:szCs w:val="24"/>
          <w:lang w:val="ru-RU"/>
        </w:rPr>
        <w:t xml:space="preserve"> аудит</w:t>
      </w:r>
      <w:r w:rsidR="000F4A16">
        <w:rPr>
          <w:szCs w:val="24"/>
          <w:lang w:val="ru-RU"/>
        </w:rPr>
        <w:t>ор</w:t>
      </w:r>
      <w:r w:rsidR="007B66FD" w:rsidRPr="00B8510F">
        <w:rPr>
          <w:szCs w:val="24"/>
          <w:lang w:val="ru-RU"/>
        </w:rPr>
        <w:t xml:space="preserve"> ежегодно проводит оценку актуальности Положения на предмет его с</w:t>
      </w:r>
      <w:r w:rsidR="000F4A16">
        <w:rPr>
          <w:szCs w:val="24"/>
          <w:lang w:val="ru-RU"/>
        </w:rPr>
        <w:t>оответствия задачам Общества и</w:t>
      </w:r>
      <w:r w:rsidR="007B66FD" w:rsidRPr="00B8510F">
        <w:rPr>
          <w:szCs w:val="24"/>
          <w:lang w:val="ru-RU"/>
        </w:rPr>
        <w:t xml:space="preserve"> внутреннего аудита, по итогам оценки, при выявлении несоответствий, инициирует внесение изменений в порядке, предусмотренном внутренними документами Общества. </w:t>
      </w:r>
    </w:p>
    <w:p w:rsidR="007B66FD" w:rsidRPr="00B8510F" w:rsidRDefault="007933DD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8</w:t>
      </w:r>
      <w:r w:rsidR="007B66FD" w:rsidRPr="00B8510F">
        <w:rPr>
          <w:szCs w:val="24"/>
          <w:lang w:val="ru-RU"/>
        </w:rPr>
        <w:t xml:space="preserve">.2.Вопросы, не урегулированные Положением, регулируются действующим законодательством Российской Федерации, решениями Совета директоров Общества ииными внутренними документами Общества. </w:t>
      </w:r>
    </w:p>
    <w:p w:rsidR="007B66FD" w:rsidRPr="00B8510F" w:rsidRDefault="007933DD" w:rsidP="007D4F7F">
      <w:pPr>
        <w:spacing w:after="0" w:line="360" w:lineRule="auto"/>
        <w:ind w:left="0" w:right="0" w:firstLine="0"/>
        <w:rPr>
          <w:szCs w:val="24"/>
          <w:lang w:val="ru-RU"/>
        </w:rPr>
      </w:pPr>
      <w:r>
        <w:rPr>
          <w:szCs w:val="24"/>
          <w:lang w:val="ru-RU"/>
        </w:rPr>
        <w:t>8</w:t>
      </w:r>
      <w:r w:rsidR="007B66FD" w:rsidRPr="00B8510F">
        <w:rPr>
          <w:szCs w:val="24"/>
          <w:lang w:val="ru-RU"/>
        </w:rPr>
        <w:t xml:space="preserve">.3.Если в результате изменения законодательства или нормативных актов Российской Федерации отдельные нормы Положения вступают в противоречие с ними, они утрачивают свою силу, и до момента внесения изменений Положение действует в части, не противоречащей действующему законодательству и иным нормативным правовым актам Российской Федерации. </w:t>
      </w:r>
    </w:p>
    <w:p w:rsidR="004307C7" w:rsidRDefault="004307C7" w:rsidP="0048281E">
      <w:pPr>
        <w:spacing w:after="0" w:line="360" w:lineRule="auto"/>
        <w:rPr>
          <w:szCs w:val="24"/>
          <w:lang w:val="ru-RU"/>
        </w:rPr>
      </w:pPr>
    </w:p>
    <w:sectPr w:rsidR="004307C7" w:rsidSect="006E46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C5D" w:rsidRDefault="00B47C5D" w:rsidP="00141FB0">
      <w:pPr>
        <w:spacing w:after="0" w:line="240" w:lineRule="auto"/>
      </w:pPr>
      <w:r>
        <w:separator/>
      </w:r>
    </w:p>
  </w:endnote>
  <w:endnote w:type="continuationSeparator" w:id="1">
    <w:p w:rsidR="00B47C5D" w:rsidRDefault="00B47C5D" w:rsidP="0014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CB0" w:rsidRDefault="00950CB0">
    <w:pPr>
      <w:tabs>
        <w:tab w:val="center" w:pos="8975"/>
      </w:tabs>
      <w:spacing w:after="0" w:line="259" w:lineRule="auto"/>
      <w:ind w:left="0" w:right="0" w:firstLine="0"/>
      <w:jc w:val="left"/>
    </w:pPr>
    <w:r>
      <w:rPr>
        <w:rFonts w:ascii="Arial" w:eastAsia="Arial" w:hAnsi="Arial" w:cs="Arial"/>
      </w:rPr>
      <w:tab/>
    </w:r>
    <w:r>
      <w:rPr>
        <w:sz w:val="18"/>
      </w:rPr>
      <w:t xml:space="preserve">- </w:t>
    </w:r>
    <w:r w:rsidR="00027A60" w:rsidRPr="00027A60">
      <w:fldChar w:fldCharType="begin"/>
    </w:r>
    <w:r>
      <w:instrText xml:space="preserve"> PAGE   \* MERGEFORMAT </w:instrText>
    </w:r>
    <w:r w:rsidR="00027A60" w:rsidRPr="00027A60">
      <w:fldChar w:fldCharType="separate"/>
    </w:r>
    <w:r w:rsidRPr="00461D35">
      <w:rPr>
        <w:noProof/>
        <w:sz w:val="18"/>
      </w:rPr>
      <w:t>8</w:t>
    </w:r>
    <w:r w:rsidR="00027A60">
      <w:rPr>
        <w:sz w:val="18"/>
      </w:rPr>
      <w:fldChar w:fldCharType="end"/>
    </w:r>
    <w:r>
      <w:rPr>
        <w:sz w:val="18"/>
      </w:rPr>
      <w:t xml:space="preserve"> -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CB0" w:rsidRDefault="00950CB0">
    <w:pPr>
      <w:tabs>
        <w:tab w:val="center" w:pos="8975"/>
      </w:tabs>
      <w:spacing w:after="0" w:line="259" w:lineRule="auto"/>
      <w:ind w:left="0" w:right="0" w:firstLine="0"/>
      <w:jc w:val="left"/>
    </w:pPr>
    <w:r>
      <w:rPr>
        <w:rFonts w:ascii="Arial" w:eastAsia="Arial" w:hAnsi="Arial" w:cs="Arial"/>
      </w:rPr>
      <w:tab/>
    </w:r>
    <w:r>
      <w:rPr>
        <w:sz w:val="18"/>
      </w:rPr>
      <w:t xml:space="preserve">- </w:t>
    </w:r>
    <w:r w:rsidR="00027A60" w:rsidRPr="00027A60">
      <w:fldChar w:fldCharType="begin"/>
    </w:r>
    <w:r>
      <w:instrText xml:space="preserve"> PAGE   \* MERGEFORMAT </w:instrText>
    </w:r>
    <w:r w:rsidR="00027A60" w:rsidRPr="00027A60">
      <w:fldChar w:fldCharType="separate"/>
    </w:r>
    <w:r w:rsidR="00E9347E" w:rsidRPr="00E9347E">
      <w:rPr>
        <w:noProof/>
        <w:sz w:val="18"/>
      </w:rPr>
      <w:t>1</w:t>
    </w:r>
    <w:r w:rsidR="00027A60">
      <w:rPr>
        <w:sz w:val="18"/>
      </w:rPr>
      <w:fldChar w:fldCharType="end"/>
    </w:r>
    <w:r>
      <w:rPr>
        <w:sz w:val="18"/>
      </w:rPr>
      <w:t xml:space="preserve"> -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CB0" w:rsidRDefault="00950CB0">
    <w:pPr>
      <w:tabs>
        <w:tab w:val="center" w:pos="8975"/>
      </w:tabs>
      <w:spacing w:after="0" w:line="259" w:lineRule="auto"/>
      <w:ind w:left="0" w:right="0" w:firstLine="0"/>
      <w:jc w:val="left"/>
    </w:pPr>
    <w:r>
      <w:rPr>
        <w:rFonts w:ascii="Arial" w:eastAsia="Arial" w:hAnsi="Arial" w:cs="Arial"/>
      </w:rPr>
      <w:tab/>
    </w:r>
    <w:r>
      <w:rPr>
        <w:sz w:val="18"/>
      </w:rPr>
      <w:t xml:space="preserve">- </w:t>
    </w:r>
    <w:r w:rsidR="00027A60" w:rsidRPr="00027A60">
      <w:fldChar w:fldCharType="begin"/>
    </w:r>
    <w:r>
      <w:instrText xml:space="preserve"> PAGE   \* MERGEFORMAT </w:instrText>
    </w:r>
    <w:r w:rsidR="00027A60" w:rsidRPr="00027A60">
      <w:fldChar w:fldCharType="separate"/>
    </w:r>
    <w:r>
      <w:rPr>
        <w:sz w:val="18"/>
      </w:rPr>
      <w:t>3</w:t>
    </w:r>
    <w:r w:rsidR="00027A60">
      <w:rPr>
        <w:sz w:val="18"/>
      </w:rPr>
      <w:fldChar w:fldCharType="end"/>
    </w:r>
    <w:r>
      <w:rPr>
        <w:sz w:val="18"/>
      </w:rPr>
      <w:t xml:space="preserve"> -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C5D" w:rsidRDefault="00B47C5D" w:rsidP="00141FB0">
      <w:pPr>
        <w:spacing w:after="0" w:line="240" w:lineRule="auto"/>
      </w:pPr>
      <w:r>
        <w:separator/>
      </w:r>
    </w:p>
  </w:footnote>
  <w:footnote w:type="continuationSeparator" w:id="1">
    <w:p w:rsidR="00B47C5D" w:rsidRDefault="00B47C5D" w:rsidP="00141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CB0" w:rsidRPr="001B2330" w:rsidRDefault="00027A60">
    <w:pPr>
      <w:spacing w:after="0" w:line="259" w:lineRule="auto"/>
      <w:ind w:left="0" w:firstLine="0"/>
      <w:jc w:val="center"/>
      <w:rPr>
        <w:lang w:val="ru-RU"/>
      </w:rPr>
    </w:pPr>
    <w:r w:rsidRPr="00027A60">
      <w:rPr>
        <w:noProof/>
      </w:rPr>
      <w:pict>
        <v:group id="Group 12918" o:spid="_x0000_s2051" style="position:absolute;left:0;text-align:left;margin-left:83.5pt;margin-top:48.5pt;width:470.9pt;height:.5pt;z-index:251661312;mso-position-horizontal-relative:page;mso-position-vertical-relative:page" coordsize="5980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">
          <v:shape id="Shape 13456" o:spid="_x0000_s2052" style="position:absolute;width:59801;height:91;visibility:visible" coordsize="598017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" adj="0,,0" path="m,l5980177,r,9144l,9144,,e" fillcolor="black" stroked="f" strokeweight="0">
            <v:stroke miterlimit="83231f" joinstyle="miter"/>
            <v:formulas/>
            <v:path arrowok="t" o:connecttype="segments" textboxrect="0,0,5980177,9144"/>
          </v:shape>
          <w10:wrap type="square" anchorx="page" anchory="page"/>
        </v:group>
      </w:pict>
    </w:r>
    <w:r w:rsidR="00950CB0" w:rsidRPr="001B2330">
      <w:rPr>
        <w:i/>
        <w:sz w:val="20"/>
        <w:lang w:val="ru-RU"/>
      </w:rPr>
      <w:t xml:space="preserve">Положение о внутреннем аудите ПАО «СИБУР Холдинг»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CB0" w:rsidRPr="001B2330" w:rsidRDefault="00027A60">
    <w:pPr>
      <w:spacing w:after="0" w:line="259" w:lineRule="auto"/>
      <w:ind w:left="0" w:firstLine="0"/>
      <w:jc w:val="center"/>
      <w:rPr>
        <w:lang w:val="ru-RU"/>
      </w:rPr>
    </w:pPr>
    <w:r w:rsidRPr="00027A60">
      <w:rPr>
        <w:noProof/>
      </w:rPr>
      <w:pict>
        <v:group id="Group 12892" o:spid="_x0000_s2053" style="position:absolute;left:0;text-align:left;margin-left:83.5pt;margin-top:48.5pt;width:470.9pt;height:.5pt;z-index:251662336;mso-position-horizontal-relative:page;mso-position-vertical-relative:page" coordsize="5980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">
          <v:shape id="Shape 13454" o:spid="_x0000_s2054" style="position:absolute;width:59801;height:91;visibility:visible" coordsize="598017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" adj="0,,0" path="m,l5980177,r,9144l,9144,,e" fillcolor="black" stroked="f" strokeweight="0">
            <v:stroke miterlimit="83231f" joinstyle="miter"/>
            <v:formulas/>
            <v:path arrowok="t" o:connecttype="segments" textboxrect="0,0,5980177,9144"/>
          </v:shape>
          <w10:wrap type="square" anchorx="page" anchory="page"/>
        </v:group>
      </w:pict>
    </w:r>
    <w:r w:rsidR="00950CB0" w:rsidRPr="001B2330">
      <w:rPr>
        <w:i/>
        <w:sz w:val="20"/>
        <w:lang w:val="ru-RU"/>
      </w:rPr>
      <w:t>Положение о внутреннем аудите ПАО «</w:t>
    </w:r>
    <w:r w:rsidR="00950CB0">
      <w:rPr>
        <w:i/>
        <w:sz w:val="20"/>
        <w:lang w:val="ru-RU"/>
      </w:rPr>
      <w:t>Фонд Ковчег</w:t>
    </w:r>
    <w:r w:rsidR="00950CB0" w:rsidRPr="001B2330">
      <w:rPr>
        <w:i/>
        <w:sz w:val="20"/>
        <w:lang w:val="ru-RU"/>
      </w:rPr>
      <w:t xml:space="preserve">»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CB0" w:rsidRPr="001B2330" w:rsidRDefault="00027A60">
    <w:pPr>
      <w:spacing w:after="0" w:line="259" w:lineRule="auto"/>
      <w:ind w:left="0" w:firstLine="0"/>
      <w:jc w:val="center"/>
      <w:rPr>
        <w:lang w:val="ru-RU"/>
      </w:rPr>
    </w:pPr>
    <w:r w:rsidRPr="00027A60">
      <w:rPr>
        <w:noProof/>
      </w:rPr>
      <w:pict>
        <v:group id="Group 12866" o:spid="_x0000_s2055" style="position:absolute;left:0;text-align:left;margin-left:83.5pt;margin-top:48.5pt;width:470.9pt;height:.5pt;z-index:251663360;mso-position-horizontal-relative:page;mso-position-vertical-relative:page" coordsize="5980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">
          <v:shape id="Shape 13452" o:spid="_x0000_s2056" style="position:absolute;width:59801;height:91;visibility:visible" coordsize="598017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" adj="0,,0" path="m,l5980177,r,9144l,9144,,e" fillcolor="black" stroked="f" strokeweight="0">
            <v:stroke miterlimit="83231f" joinstyle="miter"/>
            <v:formulas/>
            <v:path arrowok="t" o:connecttype="segments" textboxrect="0,0,5980177,9144"/>
          </v:shape>
          <w10:wrap type="square" anchorx="page" anchory="page"/>
        </v:group>
      </w:pict>
    </w:r>
    <w:r w:rsidR="00950CB0" w:rsidRPr="001B2330">
      <w:rPr>
        <w:i/>
        <w:sz w:val="20"/>
        <w:lang w:val="ru-RU"/>
      </w:rPr>
      <w:t xml:space="preserve">Положение о внутреннем аудите ПАО «СИБУР Холдинг»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C01CF"/>
    <w:multiLevelType w:val="hybridMultilevel"/>
    <w:tmpl w:val="3132BD08"/>
    <w:lvl w:ilvl="0" w:tplc="514EB65E">
      <w:start w:val="1"/>
      <w:numFmt w:val="bullet"/>
      <w:lvlText w:val="-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D4818E">
      <w:start w:val="1"/>
      <w:numFmt w:val="bullet"/>
      <w:lvlText w:val="o"/>
      <w:lvlJc w:val="left"/>
      <w:pPr>
        <w:ind w:left="1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90E838">
      <w:start w:val="1"/>
      <w:numFmt w:val="bullet"/>
      <w:lvlText w:val="▪"/>
      <w:lvlJc w:val="left"/>
      <w:pPr>
        <w:ind w:left="2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1022D4">
      <w:start w:val="1"/>
      <w:numFmt w:val="bullet"/>
      <w:lvlText w:val="•"/>
      <w:lvlJc w:val="left"/>
      <w:pPr>
        <w:ind w:left="3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4A31EC">
      <w:start w:val="1"/>
      <w:numFmt w:val="bullet"/>
      <w:lvlText w:val="o"/>
      <w:lvlJc w:val="left"/>
      <w:pPr>
        <w:ind w:left="4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401BE0">
      <w:start w:val="1"/>
      <w:numFmt w:val="bullet"/>
      <w:lvlText w:val="▪"/>
      <w:lvlJc w:val="left"/>
      <w:pPr>
        <w:ind w:left="4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9CAD64">
      <w:start w:val="1"/>
      <w:numFmt w:val="bullet"/>
      <w:lvlText w:val="•"/>
      <w:lvlJc w:val="left"/>
      <w:pPr>
        <w:ind w:left="5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0E27FC">
      <w:start w:val="1"/>
      <w:numFmt w:val="bullet"/>
      <w:lvlText w:val="o"/>
      <w:lvlJc w:val="left"/>
      <w:pPr>
        <w:ind w:left="6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64BBFE">
      <w:start w:val="1"/>
      <w:numFmt w:val="bullet"/>
      <w:lvlText w:val="▪"/>
      <w:lvlJc w:val="left"/>
      <w:pPr>
        <w:ind w:left="6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F766AF2"/>
    <w:multiLevelType w:val="hybridMultilevel"/>
    <w:tmpl w:val="16A07986"/>
    <w:lvl w:ilvl="0" w:tplc="8EBEA0B2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CCC5B6">
      <w:start w:val="1"/>
      <w:numFmt w:val="lowerLetter"/>
      <w:lvlText w:val="%2"/>
      <w:lvlJc w:val="left"/>
      <w:pPr>
        <w:ind w:left="27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D4119E">
      <w:start w:val="1"/>
      <w:numFmt w:val="lowerRoman"/>
      <w:lvlText w:val="%3"/>
      <w:lvlJc w:val="left"/>
      <w:pPr>
        <w:ind w:left="34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C6F3D4">
      <w:start w:val="1"/>
      <w:numFmt w:val="decimal"/>
      <w:lvlText w:val="%4"/>
      <w:lvlJc w:val="left"/>
      <w:pPr>
        <w:ind w:left="41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E9292">
      <w:start w:val="1"/>
      <w:numFmt w:val="lowerLetter"/>
      <w:lvlText w:val="%5"/>
      <w:lvlJc w:val="left"/>
      <w:pPr>
        <w:ind w:left="48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00B76">
      <w:start w:val="1"/>
      <w:numFmt w:val="lowerRoman"/>
      <w:lvlText w:val="%6"/>
      <w:lvlJc w:val="left"/>
      <w:pPr>
        <w:ind w:left="55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8C69FE">
      <w:start w:val="1"/>
      <w:numFmt w:val="decimal"/>
      <w:lvlText w:val="%7"/>
      <w:lvlJc w:val="left"/>
      <w:pPr>
        <w:ind w:left="63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F02CEA">
      <w:start w:val="1"/>
      <w:numFmt w:val="lowerLetter"/>
      <w:lvlText w:val="%8"/>
      <w:lvlJc w:val="left"/>
      <w:pPr>
        <w:ind w:left="70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9EF9D0">
      <w:start w:val="1"/>
      <w:numFmt w:val="lowerRoman"/>
      <w:lvlText w:val="%9"/>
      <w:lvlJc w:val="left"/>
      <w:pPr>
        <w:ind w:left="77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DD109AB"/>
    <w:multiLevelType w:val="multilevel"/>
    <w:tmpl w:val="35D6C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5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6FD"/>
    <w:rsid w:val="00025939"/>
    <w:rsid w:val="00027A60"/>
    <w:rsid w:val="0004165B"/>
    <w:rsid w:val="000445D2"/>
    <w:rsid w:val="00063D32"/>
    <w:rsid w:val="0007449F"/>
    <w:rsid w:val="000851D4"/>
    <w:rsid w:val="000B5B37"/>
    <w:rsid w:val="000D251C"/>
    <w:rsid w:val="000F1C3C"/>
    <w:rsid w:val="000F4A16"/>
    <w:rsid w:val="001126A5"/>
    <w:rsid w:val="001264C7"/>
    <w:rsid w:val="00141FB0"/>
    <w:rsid w:val="001725C2"/>
    <w:rsid w:val="001B2330"/>
    <w:rsid w:val="001C2E29"/>
    <w:rsid w:val="001E75A8"/>
    <w:rsid w:val="001F2C13"/>
    <w:rsid w:val="00232D72"/>
    <w:rsid w:val="00252D05"/>
    <w:rsid w:val="002658F3"/>
    <w:rsid w:val="002767E4"/>
    <w:rsid w:val="00282151"/>
    <w:rsid w:val="003014A8"/>
    <w:rsid w:val="003044A2"/>
    <w:rsid w:val="00311A66"/>
    <w:rsid w:val="00322A4D"/>
    <w:rsid w:val="00345C7E"/>
    <w:rsid w:val="003655BD"/>
    <w:rsid w:val="00386998"/>
    <w:rsid w:val="003C61FB"/>
    <w:rsid w:val="003C730C"/>
    <w:rsid w:val="003D57A9"/>
    <w:rsid w:val="0041571B"/>
    <w:rsid w:val="00420C05"/>
    <w:rsid w:val="00424E5B"/>
    <w:rsid w:val="00426EAC"/>
    <w:rsid w:val="004307C7"/>
    <w:rsid w:val="0045345D"/>
    <w:rsid w:val="004578DE"/>
    <w:rsid w:val="00480320"/>
    <w:rsid w:val="0048281E"/>
    <w:rsid w:val="00483D1E"/>
    <w:rsid w:val="00493DF7"/>
    <w:rsid w:val="0049624C"/>
    <w:rsid w:val="004A32CC"/>
    <w:rsid w:val="004B290E"/>
    <w:rsid w:val="004B5B76"/>
    <w:rsid w:val="004C18D0"/>
    <w:rsid w:val="004E1EF9"/>
    <w:rsid w:val="004E616D"/>
    <w:rsid w:val="004F05FF"/>
    <w:rsid w:val="004F78E5"/>
    <w:rsid w:val="005939AE"/>
    <w:rsid w:val="005B4678"/>
    <w:rsid w:val="005D55CC"/>
    <w:rsid w:val="00607C42"/>
    <w:rsid w:val="00616A9E"/>
    <w:rsid w:val="006378AF"/>
    <w:rsid w:val="00640FDA"/>
    <w:rsid w:val="00654C8E"/>
    <w:rsid w:val="00657E62"/>
    <w:rsid w:val="006A6D25"/>
    <w:rsid w:val="006B3CB8"/>
    <w:rsid w:val="006C17E4"/>
    <w:rsid w:val="006E461C"/>
    <w:rsid w:val="007122BF"/>
    <w:rsid w:val="00740A12"/>
    <w:rsid w:val="00772D16"/>
    <w:rsid w:val="0078434D"/>
    <w:rsid w:val="007864FB"/>
    <w:rsid w:val="007933DD"/>
    <w:rsid w:val="00797DF3"/>
    <w:rsid w:val="007B1227"/>
    <w:rsid w:val="007B66FD"/>
    <w:rsid w:val="007D4F7F"/>
    <w:rsid w:val="0080437F"/>
    <w:rsid w:val="00856C35"/>
    <w:rsid w:val="008627CB"/>
    <w:rsid w:val="0087730D"/>
    <w:rsid w:val="0088040B"/>
    <w:rsid w:val="008A5696"/>
    <w:rsid w:val="008C022C"/>
    <w:rsid w:val="008C6D98"/>
    <w:rsid w:val="008D5B80"/>
    <w:rsid w:val="008F1C0C"/>
    <w:rsid w:val="00950346"/>
    <w:rsid w:val="00950CB0"/>
    <w:rsid w:val="00957720"/>
    <w:rsid w:val="00957DE6"/>
    <w:rsid w:val="00984090"/>
    <w:rsid w:val="009A6D29"/>
    <w:rsid w:val="009E31F2"/>
    <w:rsid w:val="009F59FC"/>
    <w:rsid w:val="00A56E6E"/>
    <w:rsid w:val="00A712FF"/>
    <w:rsid w:val="00A918ED"/>
    <w:rsid w:val="00AB2916"/>
    <w:rsid w:val="00AB3E66"/>
    <w:rsid w:val="00AB7CBC"/>
    <w:rsid w:val="00B22383"/>
    <w:rsid w:val="00B32C09"/>
    <w:rsid w:val="00B47C5D"/>
    <w:rsid w:val="00B77AAE"/>
    <w:rsid w:val="00B8510F"/>
    <w:rsid w:val="00B8695F"/>
    <w:rsid w:val="00B964AA"/>
    <w:rsid w:val="00BD2CE7"/>
    <w:rsid w:val="00C10696"/>
    <w:rsid w:val="00C109F0"/>
    <w:rsid w:val="00C172D5"/>
    <w:rsid w:val="00C80318"/>
    <w:rsid w:val="00C83900"/>
    <w:rsid w:val="00CB2E2B"/>
    <w:rsid w:val="00CC1B6A"/>
    <w:rsid w:val="00CC73FB"/>
    <w:rsid w:val="00CE59FA"/>
    <w:rsid w:val="00CE6544"/>
    <w:rsid w:val="00D0236D"/>
    <w:rsid w:val="00D129AB"/>
    <w:rsid w:val="00D24A35"/>
    <w:rsid w:val="00D46E8E"/>
    <w:rsid w:val="00D53609"/>
    <w:rsid w:val="00D56A8D"/>
    <w:rsid w:val="00D631F5"/>
    <w:rsid w:val="00DA53E7"/>
    <w:rsid w:val="00DC2998"/>
    <w:rsid w:val="00DD3AAE"/>
    <w:rsid w:val="00DE0CD7"/>
    <w:rsid w:val="00E26AAA"/>
    <w:rsid w:val="00E6057B"/>
    <w:rsid w:val="00E879F7"/>
    <w:rsid w:val="00E9347E"/>
    <w:rsid w:val="00EA2EB6"/>
    <w:rsid w:val="00EB32AE"/>
    <w:rsid w:val="00ED1EFF"/>
    <w:rsid w:val="00F1054F"/>
    <w:rsid w:val="00F12F54"/>
    <w:rsid w:val="00F16364"/>
    <w:rsid w:val="00F35EBA"/>
    <w:rsid w:val="00F72D0E"/>
    <w:rsid w:val="00F777FC"/>
    <w:rsid w:val="00F809BD"/>
    <w:rsid w:val="00F87033"/>
    <w:rsid w:val="00FB5B9E"/>
    <w:rsid w:val="00FC1FE3"/>
    <w:rsid w:val="00FD0C88"/>
    <w:rsid w:val="00FE456B"/>
    <w:rsid w:val="00FE6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FD"/>
    <w:pPr>
      <w:spacing w:after="63" w:line="321" w:lineRule="auto"/>
      <w:ind w:left="860" w:right="1" w:hanging="86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next w:val="a"/>
    <w:link w:val="10"/>
    <w:unhideWhenUsed/>
    <w:qFormat/>
    <w:rsid w:val="007B66FD"/>
    <w:pPr>
      <w:keepNext/>
      <w:keepLines/>
      <w:numPr>
        <w:numId w:val="1"/>
      </w:numPr>
      <w:spacing w:after="146" w:line="259" w:lineRule="auto"/>
      <w:ind w:left="10" w:right="1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28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6FD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8510F"/>
    <w:pPr>
      <w:ind w:left="720"/>
      <w:contextualSpacing/>
    </w:pPr>
  </w:style>
  <w:style w:type="paragraph" w:styleId="11">
    <w:name w:val="toc 1"/>
    <w:hidden/>
    <w:rsid w:val="006378AF"/>
    <w:pPr>
      <w:spacing w:after="203" w:line="259" w:lineRule="auto"/>
      <w:ind w:left="25" w:right="23" w:hanging="1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a4">
    <w:name w:val="No Spacing"/>
    <w:uiPriority w:val="1"/>
    <w:qFormat/>
    <w:rsid w:val="00E26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828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91EF9-919B-4401-8886-0A1D7778C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12</Pages>
  <Words>3405</Words>
  <Characters>19415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2023-07-20T04:52:00Z</cp:lastPrinted>
  <dcterms:created xsi:type="dcterms:W3CDTF">2023-04-14T06:08:00Z</dcterms:created>
  <dcterms:modified xsi:type="dcterms:W3CDTF">2023-07-20T05:16:00Z</dcterms:modified>
</cp:coreProperties>
</file>